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025" w14:textId="8117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14 декабря 2022 года № 11/66-VIІ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4 октября 2023 года № 8/53-VIIІ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2023-2025 годы" от 14 декабря 2022 года № 11/66-VIІ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320 166 946,8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9 022 195,0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–5 421 070,2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305 723 681,6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320 750 718,7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–2 897 872,8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12 106 247,0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9 208 374,2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1 138 557,7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1 138 557,7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- 4 620 202,4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4 620 202,4тысяч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11 806 247,0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9 203 630,2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2 017 585,6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60,2 процента, индивидуальному подоходному налогу с доходов, облагаемых у источника выплаты – 62,4 процента;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95,8 процента, индивидуальному подоходному налогу с доходов, облагаемых у источника выплаты – 97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распределения в бюджет города Курчатов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– 50 процентов;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области на 2023 год в сумме 206 343,8 тыс.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11/66-VIІ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320 166 946,8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6 817 196,0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5 421 070,2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305 723 681,6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270 055 262,0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270 055 262,0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148 233 459,0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114 543 621,9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101 657 787,8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66 348 421,8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8 492 978,4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13 086 228,7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12 357 443,9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12 287 099,9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6 336 543,2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19 990 886,9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9 856 342,6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8 324 742,5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29 099 645,8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29 079 610,3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29 079 610,3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21 078 268,7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19 962 950,1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16 363 297,4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21 632 760,5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8 929 707,3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12 301 392,4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16 795 806,9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16 795 806,9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-4 620 202,4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9 203 630,2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