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413a" w14:textId="46a4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29 марта 2023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государственного регулирования в области реабилитации и банкротства (за исключением казенных предприятий, учреждений, банков, страховых (перестраховочных) организаций и накопительных пенсионных фондов), а также государственного управления по восстановлению платежеспособности и банкротству граждан Республики Казахстан;";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38-1), 38-2), 38-3), 38-4) и 38-5)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"38-1) проведение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осуществление запроса и получение от государственных органов, физических и юридических лиц и их должностных лиц информации о должниках в соответствии с Законом "О восстановлении платежеспособности и банкротстве граждан Республики Казахстан;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интернет-ресурсе списка граждан, в отношении которых применена, прекращена и завершена процедура внесудебного банкротства;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 размещение на веб-портале "электронного правительства":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граждан, в отношении которых применена, прекращена и завершена процедура внесудебного банкротства;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прекращении процедуры внесудебного банкротства;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завершении внесудебной процедуры банкротства и признании должника банкротом;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38-5) подача ходатайства о выплате основного вознаграждения временному и банкротному управляющим, а также возмещении иных административных расходов по решению комитета кредиторов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банкротстве";".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внесены на русском языке, текст на государственном языке не изменяется.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Управления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в установленном законодательством порядке: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Департаментов и их территориальных органов.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