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8019" w14:textId="a5d8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31 июля 2023 года № 821.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31.07.2023.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"Фундаментальные научные исследования":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227 "Министерство науки и высшего образования Республики Казахстан":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217 "Развитие науки":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104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 Услуги по информационно-аналитическому сопровождению науки";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027 "Социальное обеспечение отдельных категорий граждан и их сопровождение по выплатам":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114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Целевые текущие трансферты областным бюджетам, бюджетам городов республиканского значения, столицы на обеспечение социальной поддержки граждан по вопросам занятости";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"Управление координации занятости и социальных программ области":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064 с бюджетными подпрограммами 011 и 015 и бюджетной программой 069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"064 Обеспечение деятельности центров трудовой мобильности и карьерных центров по социальной поддержке граждан по вопросам занятости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069 Субсидирование затрат работодателя на создание специальных рабочих мест для трудоустройства лиц с инвалидностью";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333 "Управление занятости и социальной защиты города республиканского значения, столицы" и 355 "Управление занятости и социальных программ города республиканского значения, столицы":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064 с бюджетными подпрограммами 011 и 015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"064 Обеспечение деятельности центров трудовой мобильности и карьерных центров по социальной поддержке граждан по вопросам занятости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256 "Управление координации занятости и социальных программ области":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068 с бюджетными подпрограммами 015, 100, 101 и 102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"068 Программа занятости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Общественные работы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Профессиональная подготовка и переподготовка безработных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Дополнительные меры по социальной защите граждан в сфере занятости населения";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266 с бюджетной программой 043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 Управление предпринимательства и индустриально-инновационного развития области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043 Возмещение части затрат субъектов предпринимательства по строительству объектов придорожного сервиса";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223 с бюджетной программой 004 с бюджетными подпрограммами 006 и 018 следующего содержания: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Министерство цифрового развития, инноваций и аэрокосмической промышленности Республики Казахстан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Повышение конкурентоспособности регионов и совершенствование государственного управления, развитие системы проектного управления в деятельности государственных органов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За счет софинансирования гранта из республиканского бюджета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За счет гранта".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31 июля 2023 года и подлежит официальному опубликованию.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