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8019" w14:textId="a5d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июля 2023 года № 821.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31.07.2023.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227 "Министерство науки и высшего образования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217 "Развитие науки":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104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Услуги по информационно-аналитическому сопровождению науки";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"Социальное обеспечение отдельных категорий граждан и их сопровождение по выплатам":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114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Целевые текущие трансферты областным бюджетам, бюджетам городов республиканского значения, столицы на обеспечение социальной поддержки граждан по вопросам занятости";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064 с бюджетными подпрограммами 011 и 015 и бюджетной программой 069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"064 Обеспечение деятельности центров трудовой мобильности и карьерных центров по социальной поддержке граждан по вопросам занятости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069 Субсидирование затрат работодателя на создание специальных рабочих мест для трудоустройства лиц с инвалидностью";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333 "Управление занятости и социальной защиты города республиканского значения, столицы" и 355 "Управление занятости и социальных программ города республиканского значения, столицы":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064 с бюджетными подпрограммами 011 и 015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"064 Обеспечение деятельности центров трудовой мобильности и карьерных центров по социальной поддержке граждан по вопросам занятости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068 с бюджетными подпрограммами 015, 100, 101 и 102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"068 Программа занятости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Общественные работы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Профессиональная подготовка и переподготовка безработных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Дополнительные меры по социальной защите граждан в сфере занятости населения";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бюджетной программой 043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Управление предпринимательства и индустриально-инновационного развития области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Возмещение части затрат субъектов предпринимательства по строительству объектов придорожного сервиса";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223 с бюджетной программой 004 с бюджетными подпрограммами 006 и 018 следующего содержания: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цифрового развития, инноваций и аэрокосмической промышленности Республики Казахстан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За счет софинансирования гранта из республиканского бюджета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31 июля 2023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