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534b" w14:textId="b9b5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решение Кегенского районного маслихата от "4" апреля 2018 года № 1-6 "Об утверждении регламента маслихата Кегенского района</w:t>
      </w:r>
    </w:p>
    <w:p>
      <w:pPr>
        <w:spacing w:after="0"/>
        <w:ind w:left="0"/>
        <w:jc w:val="both"/>
      </w:pPr>
      <w:r>
        <w:rPr>
          <w:rFonts w:ascii="Times New Roman"/>
          <w:b w:val="false"/>
          <w:i w:val="false"/>
          <w:color w:val="000000"/>
          <w:sz w:val="28"/>
        </w:rPr>
        <w:t>Решение Кегенского районного маслихата Алматинской области от 17 января 2023 года № 47-158</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Указом Президента Республики Казахстан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Кегенский районный маслихат РЕШИЛ:</w:t>
      </w:r>
    </w:p>
    <w:bookmarkEnd w:id="0"/>
    <w:bookmarkStart w:name="z8" w:id="1"/>
    <w:p>
      <w:pPr>
        <w:spacing w:after="0"/>
        <w:ind w:left="0"/>
        <w:jc w:val="both"/>
      </w:pPr>
      <w:r>
        <w:rPr>
          <w:rFonts w:ascii="Times New Roman"/>
          <w:b w:val="false"/>
          <w:i w:val="false"/>
          <w:color w:val="000000"/>
          <w:sz w:val="28"/>
        </w:rPr>
        <w:t>
      1. Внести в решение Кегенского районного маслихата от "4" апреля 2018 года "Об утверждении регламента маслихата Кегенского района" № 1-6 следующее изменение:</w:t>
      </w:r>
    </w:p>
    <w:bookmarkEnd w:id="1"/>
    <w:bookmarkStart w:name="z9" w:id="2"/>
    <w:p>
      <w:pPr>
        <w:spacing w:after="0"/>
        <w:ind w:left="0"/>
        <w:jc w:val="both"/>
      </w:pPr>
      <w:r>
        <w:rPr>
          <w:rFonts w:ascii="Times New Roman"/>
          <w:b w:val="false"/>
          <w:i w:val="false"/>
          <w:color w:val="000000"/>
          <w:sz w:val="28"/>
        </w:rPr>
        <w:t xml:space="preserve">
      регламент Кегенского районного маслихата утвержденный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2"/>
    <w:bookmarkStart w:name="z10" w:id="3"/>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руководителя аппарата маслихата Кегенского района Акжигит Улас Бактыбекулы. </w:t>
      </w:r>
    </w:p>
    <w:bookmarkEnd w:id="3"/>
    <w:bookmarkStart w:name="z11" w:id="4"/>
    <w:p>
      <w:pPr>
        <w:spacing w:after="0"/>
        <w:ind w:left="0"/>
        <w:jc w:val="both"/>
      </w:pPr>
      <w:r>
        <w:rPr>
          <w:rFonts w:ascii="Times New Roman"/>
          <w:b w:val="false"/>
          <w:i w:val="false"/>
          <w:color w:val="000000"/>
          <w:sz w:val="28"/>
        </w:rPr>
        <w:t xml:space="preserve">
      3. Настоящее решение вводится в действие с "1" января 2023 года.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Алимбай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rPr>
                <w:rFonts w:ascii="Times New Roman"/>
                <w:b w:val="false"/>
                <w:i w:val="false"/>
                <w:color w:val="000000"/>
                <w:sz w:val="20"/>
              </w:rPr>
              <w:t>Кегенского районного маслихата № 47-158 от 17 января 2023 года</w:t>
            </w:r>
          </w:p>
        </w:tc>
      </w:tr>
    </w:tbl>
    <w:p>
      <w:pPr>
        <w:spacing w:after="0"/>
        <w:ind w:left="0"/>
        <w:jc w:val="left"/>
      </w:pP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Регламент Кегенского районного маслихата</w:t>
      </w:r>
    </w:p>
    <w:bookmarkEnd w:id="5"/>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xml:space="preserve">
      1. Настоящий Регламент маслихата города Қонаев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8" w:id="8"/>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9"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20"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1"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2"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3"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4"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5"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6"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7"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8" w:id="18"/>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9"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30" w:id="20"/>
    <w:p>
      <w:pPr>
        <w:spacing w:after="0"/>
        <w:ind w:left="0"/>
        <w:jc w:val="both"/>
      </w:pPr>
      <w:r>
        <w:rPr>
          <w:rFonts w:ascii="Times New Roman"/>
          <w:b w:val="false"/>
          <w:i w:val="false"/>
          <w:color w:val="000000"/>
          <w:sz w:val="28"/>
        </w:rPr>
        <w:t>
      Голосование осуществляется:</w:t>
      </w:r>
    </w:p>
    <w:bookmarkEnd w:id="20"/>
    <w:bookmarkStart w:name="z31"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2" w:id="22"/>
    <w:p>
      <w:pPr>
        <w:spacing w:after="0"/>
        <w:ind w:left="0"/>
        <w:jc w:val="both"/>
      </w:pPr>
      <w:r>
        <w:rPr>
          <w:rFonts w:ascii="Times New Roman"/>
          <w:b w:val="false"/>
          <w:i w:val="false"/>
          <w:color w:val="000000"/>
          <w:sz w:val="28"/>
        </w:rPr>
        <w:t>
      2) поднятием руки;</w:t>
      </w:r>
    </w:p>
    <w:bookmarkEnd w:id="22"/>
    <w:bookmarkStart w:name="z33" w:id="23"/>
    <w:p>
      <w:pPr>
        <w:spacing w:after="0"/>
        <w:ind w:left="0"/>
        <w:jc w:val="both"/>
      </w:pPr>
      <w:r>
        <w:rPr>
          <w:rFonts w:ascii="Times New Roman"/>
          <w:b w:val="false"/>
          <w:i w:val="false"/>
          <w:color w:val="000000"/>
          <w:sz w:val="28"/>
        </w:rPr>
        <w:t>
      3) с использованием бюллетеней.</w:t>
      </w:r>
    </w:p>
    <w:bookmarkEnd w:id="23"/>
    <w:bookmarkStart w:name="z34"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5"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6"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7"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8"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9"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40"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30"/>
    <w:bookmarkStart w:name="z41"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2"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2"/>
    <w:bookmarkStart w:name="z43" w:id="33"/>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3"/>
    <w:bookmarkStart w:name="z44"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5"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6"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6"/>
    <w:bookmarkStart w:name="z47" w:id="37"/>
    <w:p>
      <w:pPr>
        <w:spacing w:after="0"/>
        <w:ind w:left="0"/>
        <w:jc w:val="both"/>
      </w:pPr>
      <w:r>
        <w:rPr>
          <w:rFonts w:ascii="Times New Roman"/>
          <w:b w:val="false"/>
          <w:i w:val="false"/>
          <w:color w:val="000000"/>
          <w:sz w:val="28"/>
        </w:rPr>
        <w:t>
      Предложения к повестке дня сессии могут представляться пердседателю маслихата собраниями местного сообщества, общественными объединениями.</w:t>
      </w:r>
    </w:p>
    <w:bookmarkEnd w:id="37"/>
    <w:bookmarkStart w:name="z48"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9"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50"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0"/>
    <w:bookmarkStart w:name="z51" w:id="41"/>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председатель районного маслихата, акимы района и сел,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2"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3"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4"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5"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6"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7"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8"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9"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60"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1"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2"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3"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4"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5" w:id="55"/>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5"/>
    <w:bookmarkStart w:name="z66"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7"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7"/>
    <w:bookmarkStart w:name="z68"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9"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70"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1"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2"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3"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4"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5"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6"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7"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8"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9"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80"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1"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2"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3"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4"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5"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6"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7"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района и сельских округов.</w:t>
      </w:r>
    </w:p>
    <w:bookmarkEnd w:id="77"/>
    <w:bookmarkStart w:name="z88"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9"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90"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1" w:id="81"/>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2" w:id="82"/>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 .</w:t>
      </w:r>
    </w:p>
    <w:bookmarkEnd w:id="82"/>
    <w:bookmarkStart w:name="z93"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4"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5" w:id="85"/>
    <w:p>
      <w:pPr>
        <w:spacing w:after="0"/>
        <w:ind w:left="0"/>
        <w:jc w:val="left"/>
      </w:pPr>
      <w:r>
        <w:rPr>
          <w:rFonts w:ascii="Times New Roman"/>
          <w:b/>
          <w:i w:val="false"/>
          <w:color w:val="000000"/>
        </w:rPr>
        <w:t xml:space="preserve"> Глава 4. Порядок заслушивания отчетов</w:t>
      </w:r>
    </w:p>
    <w:bookmarkEnd w:id="85"/>
    <w:bookmarkStart w:name="z96"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7"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8"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8"/>
    <w:bookmarkStart w:name="z99"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100"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1"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2"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3"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4"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5"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6"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7"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8"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9"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9"/>
    <w:bookmarkStart w:name="z110"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1"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2"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3"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4" w:id="104"/>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4"/>
    <w:bookmarkStart w:name="z115"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6" w:id="10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7"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8"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8"/>
    <w:bookmarkStart w:name="z119"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20"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21" w:id="111"/>
    <w:p>
      <w:pPr>
        <w:spacing w:after="0"/>
        <w:ind w:left="0"/>
        <w:jc w:val="left"/>
      </w:pPr>
      <w:r>
        <w:rPr>
          <w:rFonts w:ascii="Times New Roman"/>
          <w:b/>
          <w:i w:val="false"/>
          <w:color w:val="000000"/>
        </w:rPr>
        <w:t xml:space="preserve"> Глава 5. Порядок рассмотрения депутатских запросов</w:t>
      </w:r>
    </w:p>
    <w:bookmarkEnd w:id="111"/>
    <w:bookmarkStart w:name="z122"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3"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4"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5"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6" w:id="116"/>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7"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8"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9" w:id="119"/>
    <w:p>
      <w:pPr>
        <w:spacing w:after="0"/>
        <w:ind w:left="0"/>
        <w:jc w:val="left"/>
      </w:pPr>
      <w:r>
        <w:rPr>
          <w:rFonts w:ascii="Times New Roman"/>
          <w:b/>
          <w:i w:val="false"/>
          <w:color w:val="000000"/>
        </w:rPr>
        <w:t xml:space="preserve"> Параграф 1. Председатель маслихата</w:t>
      </w:r>
    </w:p>
    <w:bookmarkEnd w:id="119"/>
    <w:bookmarkStart w:name="z130"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31"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2"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3"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4"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35" w:id="125"/>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5"/>
    <w:bookmarkStart w:name="z136" w:id="126"/>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7"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8" w:id="12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8"/>
    <w:bookmarkStart w:name="z139"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40"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1"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42"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3"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4" w:id="13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4"/>
    <w:bookmarkStart w:name="z145"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6"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7"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8"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9"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50"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51"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2"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3"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4"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5"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6"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7"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8"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9"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60"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1"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2"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3"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3"/>
    <w:bookmarkStart w:name="z164" w:id="154"/>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4"/>
    <w:bookmarkStart w:name="z165"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6"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7"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8"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9"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70"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71"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72"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3"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4"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5"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6"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77"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78"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79"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80"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81"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82"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3"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4" w:id="174"/>
    <w:p>
      <w:pPr>
        <w:spacing w:after="0"/>
        <w:ind w:left="0"/>
        <w:jc w:val="left"/>
      </w:pPr>
      <w:r>
        <w:rPr>
          <w:rFonts w:ascii="Times New Roman"/>
          <w:b/>
          <w:i w:val="false"/>
          <w:color w:val="000000"/>
        </w:rPr>
        <w:t xml:space="preserve"> Параграф 5. Депутатские объединения в маслихатах</w:t>
      </w:r>
    </w:p>
    <w:bookmarkEnd w:id="174"/>
    <w:bookmarkStart w:name="z185"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5"/>
    <w:bookmarkStart w:name="z186" w:id="1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6"/>
    <w:bookmarkStart w:name="z187" w:id="177"/>
    <w:p>
      <w:pPr>
        <w:spacing w:after="0"/>
        <w:ind w:left="0"/>
        <w:jc w:val="both"/>
      </w:pPr>
      <w:r>
        <w:rPr>
          <w:rFonts w:ascii="Times New Roman"/>
          <w:b w:val="false"/>
          <w:i w:val="false"/>
          <w:color w:val="000000"/>
          <w:sz w:val="28"/>
        </w:rPr>
        <w:t>
      62. Члены депутатских объединений могут:</w:t>
      </w:r>
    </w:p>
    <w:bookmarkEnd w:id="177"/>
    <w:bookmarkStart w:name="z188" w:id="1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8"/>
    <w:bookmarkStart w:name="z189" w:id="1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9"/>
    <w:bookmarkStart w:name="z190" w:id="180"/>
    <w:p>
      <w:pPr>
        <w:spacing w:after="0"/>
        <w:ind w:left="0"/>
        <w:jc w:val="both"/>
      </w:pPr>
      <w:r>
        <w:rPr>
          <w:rFonts w:ascii="Times New Roman"/>
          <w:b w:val="false"/>
          <w:i w:val="false"/>
          <w:color w:val="000000"/>
          <w:sz w:val="28"/>
        </w:rPr>
        <w:t>
      3) предлагать поправки к проектам решений маслихата;</w:t>
      </w:r>
    </w:p>
    <w:bookmarkEnd w:id="180"/>
    <w:bookmarkStart w:name="z191" w:id="1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1"/>
    <w:bookmarkStart w:name="z192" w:id="182"/>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2"/>
    <w:bookmarkStart w:name="z193" w:id="183"/>
    <w:p>
      <w:pPr>
        <w:spacing w:after="0"/>
        <w:ind w:left="0"/>
        <w:jc w:val="left"/>
      </w:pPr>
      <w:r>
        <w:rPr>
          <w:rFonts w:ascii="Times New Roman"/>
          <w:b/>
          <w:i w:val="false"/>
          <w:color w:val="000000"/>
        </w:rPr>
        <w:t xml:space="preserve"> Глава 7. Правила депутатской этики</w:t>
      </w:r>
    </w:p>
    <w:bookmarkEnd w:id="183"/>
    <w:bookmarkStart w:name="z194" w:id="184"/>
    <w:p>
      <w:pPr>
        <w:spacing w:after="0"/>
        <w:ind w:left="0"/>
        <w:jc w:val="both"/>
      </w:pPr>
      <w:r>
        <w:rPr>
          <w:rFonts w:ascii="Times New Roman"/>
          <w:b w:val="false"/>
          <w:i w:val="false"/>
          <w:color w:val="000000"/>
          <w:sz w:val="28"/>
        </w:rPr>
        <w:t>
      64. Депутаты маслихата:</w:t>
      </w:r>
    </w:p>
    <w:bookmarkEnd w:id="184"/>
    <w:bookmarkStart w:name="z195"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196"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197"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198"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199" w:id="189"/>
    <w:p>
      <w:pPr>
        <w:spacing w:after="0"/>
        <w:ind w:left="0"/>
        <w:jc w:val="both"/>
      </w:pPr>
      <w:r>
        <w:rPr>
          <w:rFonts w:ascii="Times New Roman"/>
          <w:b w:val="false"/>
          <w:i w:val="false"/>
          <w:color w:val="000000"/>
          <w:sz w:val="28"/>
        </w:rPr>
        <w:t>
      5) не должны прерывать выступающих.</w:t>
      </w:r>
    </w:p>
    <w:bookmarkEnd w:id="189"/>
    <w:bookmarkStart w:name="z200" w:id="19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201" w:id="19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202" w:id="19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3" w:id="19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4" w:id="19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05" w:id="195"/>
    <w:p>
      <w:pPr>
        <w:spacing w:after="0"/>
        <w:ind w:left="0"/>
        <w:jc w:val="left"/>
      </w:pPr>
      <w:r>
        <w:rPr>
          <w:rFonts w:ascii="Times New Roman"/>
          <w:b/>
          <w:i w:val="false"/>
          <w:color w:val="000000"/>
        </w:rPr>
        <w:t xml:space="preserve"> Глава 8. Повышение квалификации депутатов маслихата</w:t>
      </w:r>
    </w:p>
    <w:bookmarkEnd w:id="195"/>
    <w:bookmarkStart w:name="z206" w:id="19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6"/>
    <w:bookmarkStart w:name="z207" w:id="19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08" w:id="198"/>
    <w:p>
      <w:pPr>
        <w:spacing w:after="0"/>
        <w:ind w:left="0"/>
        <w:jc w:val="both"/>
      </w:pPr>
      <w:r>
        <w:rPr>
          <w:rFonts w:ascii="Times New Roman"/>
          <w:b w:val="false"/>
          <w:i w:val="false"/>
          <w:color w:val="000000"/>
          <w:sz w:val="28"/>
        </w:rPr>
        <w:t>
      72. Продолжительность повышения квалификации депутататов маслихата составляет не менее 40 академических часов.</w:t>
      </w:r>
    </w:p>
    <w:bookmarkEnd w:id="198"/>
    <w:bookmarkStart w:name="z209" w:id="19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10" w:id="20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11" w:id="201"/>
    <w:p>
      <w:pPr>
        <w:spacing w:after="0"/>
        <w:ind w:left="0"/>
        <w:jc w:val="left"/>
      </w:pPr>
      <w:r>
        <w:rPr>
          <w:rFonts w:ascii="Times New Roman"/>
          <w:b/>
          <w:i w:val="false"/>
          <w:color w:val="000000"/>
        </w:rPr>
        <w:t xml:space="preserve"> Глава 9. Организация работы аппарата маслихата</w:t>
      </w:r>
    </w:p>
    <w:bookmarkEnd w:id="201"/>
    <w:bookmarkStart w:name="z212" w:id="20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3" w:id="203"/>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средств местного бюджета. </w:t>
      </w:r>
    </w:p>
    <w:bookmarkEnd w:id="203"/>
    <w:bookmarkStart w:name="z214" w:id="204"/>
    <w:p>
      <w:pPr>
        <w:spacing w:after="0"/>
        <w:ind w:left="0"/>
        <w:jc w:val="both"/>
      </w:pPr>
      <w:r>
        <w:rPr>
          <w:rFonts w:ascii="Times New Roman"/>
          <w:b w:val="false"/>
          <w:i w:val="false"/>
          <w:color w:val="000000"/>
          <w:sz w:val="28"/>
        </w:rPr>
        <w:t xml:space="preserve">
      Положение об аппарате маслихата утверждается маслихатом. </w:t>
      </w:r>
    </w:p>
    <w:bookmarkEnd w:id="204"/>
    <w:bookmarkStart w:name="z215" w:id="205"/>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205"/>
    <w:bookmarkStart w:name="z216" w:id="206"/>
    <w:p>
      <w:pPr>
        <w:spacing w:after="0"/>
        <w:ind w:left="0"/>
        <w:jc w:val="both"/>
      </w:pPr>
      <w:r>
        <w:rPr>
          <w:rFonts w:ascii="Times New Roman"/>
          <w:b w:val="false"/>
          <w:i w:val="false"/>
          <w:color w:val="000000"/>
          <w:sz w:val="28"/>
        </w:rPr>
        <w:t xml:space="preserve">
      77. Деятельность государственных служащих аппарата маслихата осуществляется в соответствии с законодательством Республики Казахстан. </w:t>
      </w:r>
    </w:p>
    <w:bookmarkEnd w:id="206"/>
    <w:bookmarkStart w:name="z217" w:id="207"/>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