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a2c5" w14:textId="ec8a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 силу постановления</w:t>
      </w:r>
    </w:p>
    <w:p>
      <w:pPr>
        <w:spacing w:after="0"/>
        <w:ind w:left="0"/>
        <w:jc w:val="both"/>
      </w:pPr>
      <w:r>
        <w:rPr>
          <w:rFonts w:ascii="Times New Roman"/>
          <w:b w:val="false"/>
          <w:i w:val="false"/>
          <w:color w:val="000000"/>
          <w:sz w:val="28"/>
        </w:rPr>
        <w:t>Постановление акимата Кегенского района Алматинской области от 15 декабря 2023 года № 218</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37 Закона Республики Казахстан "О местном государственном управлении и самоуправлении",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акимат района постановляет:</w:t>
      </w:r>
    </w:p>
    <w:bookmarkEnd w:id="0"/>
    <w:bookmarkStart w:name="z8" w:id="1"/>
    <w:p>
      <w:pPr>
        <w:spacing w:after="0"/>
        <w:ind w:left="0"/>
        <w:jc w:val="both"/>
      </w:pPr>
      <w:r>
        <w:rPr>
          <w:rFonts w:ascii="Times New Roman"/>
          <w:b w:val="false"/>
          <w:i w:val="false"/>
          <w:color w:val="000000"/>
          <w:sz w:val="28"/>
        </w:rPr>
        <w:t xml:space="preserve">
      1. Признать утратившим силу постановление акимата Кегенского района "Об установлении квоты рабочих мест для трудоустройства граждан из числа молодежи, потерявших или оставшихся без попечения родителей до достижения ими совершеннолетия, являющихся выпускниками организаций образования" от 7 июня 2019 года №86 (зарегистрировано в Реестре государственной регистрации нормативных правовых актов за </w:t>
      </w:r>
      <w:r>
        <w:rPr>
          <w:rFonts w:ascii="Times New Roman"/>
          <w:b w:val="false"/>
          <w:i w:val="false"/>
          <w:color w:val="000000"/>
          <w:sz w:val="28"/>
        </w:rPr>
        <w:t>№5168</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Кабылбекова Кенеса Кунесбаевича.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Тенизбаев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