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b03" w14:textId="768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06 января 2023 года № 32-119 о бюджете "Сельские округа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10 ноября 2023 года № 12-41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2023-2025 годы" от 06 января 2023 года 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2023-2025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49 429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7 041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42 388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15 785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26 603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59 180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9751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9751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2023-2025 годы, согласно приложениям 4, 5 и 6 к настоящему решению соответственно, в том числе на 2023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43 374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39 429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12 573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26 856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43 822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448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2023-2025 годы, согласно приложениям 7, 8 и 9 к настоящему решению соответственно, в том числе на 2022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39 520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35 750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9 869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25 881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39 617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164 816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30 762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134 054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80 931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53 123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168 424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3608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3608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51 100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17 946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33 154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2983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30 171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53 979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2879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39 816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5 982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33 834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3 658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41 043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1227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1227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41 821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7 777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34 044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7 856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26 188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42 718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43 049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9 927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33 122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7 435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25 687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43 562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513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513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38 445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7 905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30 540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3 273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27 267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39 648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2022-2025 годы, согласно приложениям 28, 29 и 30 к настоящему решению соответственно, в том числе на 2023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47 588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4 641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42 947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13 122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29 825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48 901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1313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1313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42 607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5 655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36 952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7 838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29 114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42 607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36 378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32 363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2 687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29 676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36 905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33 639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4 255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29 384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3 383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26 001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33 666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48 626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3 310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45 316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12 877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32 439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48 637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43 848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4 277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39 571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10 606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28 965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44 797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949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949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9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10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11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12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13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14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15 к решению Балхашского районного маслихата от 10 ноября 2023 года №12-41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