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2093" w14:textId="1e02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Кишикумского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2023 года № 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Кишикумского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87283,6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70462,4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102113,2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14829,6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поступление целевого текущего трансферта в сумме 47,0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целевые текущие трансферты из районного бюджета в сумме 70462,4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2023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2023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2023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Кишикумского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