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68fe" w14:textId="46d6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районного бюджета в сумме 53382,2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Айшуакского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