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79e2" w14:textId="5c27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Шалкарского городского бюджета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29 декабря 2023 года № 168.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Шалкарского районного маслихата Актюбинской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Шалкар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–765884,8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202691,4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14860,9 тысяч тенге; поступления трансфертов – 547713,5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805248,8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-39364,0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бюджета–39364,0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39364,0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города Шалкар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2024-2026 годы" с 1 января 2024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города Шалкар на 2024 год поступление целевого текущего трансферта в сумме 154,0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города Шалкар на 2024 год целевые текущие трансферты из районного бюджета в сумме 547559,5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города Шалкар.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Шалкарского районного маслихата Актюбинской области 19.12.2024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городском бюджете на 2024 год бюджетные изъятия в районный бюджет в сумме 60173,2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перечень местных бюджетных программ, не подлежащих секвестру в процессе исполнения городского бюджета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 в соответствии решением Шалкарского районного маслихата Актюбинской области 11.11.2024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(полностью 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29 декабря 2023 года № 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29 декабря 2023 года № 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29 декабря 2023 года № 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городского бюджета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