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1130" w14:textId="09b1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Тасоткельского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2023 года № 130. Прекращено действие в связи с истечением срока.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Тасоткельского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116 445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Тасоткел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- 3 962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Хромтауского районного маслихата "Об утверждении Хромтауского районного бюджета на 2024-2026 годы" предусмотреть в бюджете города объем передаваемой субвенции на 2024 год из районного бюджета в сумме 42 759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Хромтауского районного маслихата "Об утверждении Хромтауского районного бюджета на 2024-2026 годы" учесть в бюджете города на 2023 год из районного бюджета текущий целевой трансферт в сумме 29 727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 Тасоткел.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130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27 декабря 2023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27 декабря 2023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Тасоткел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68 670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