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8e47" w14:textId="6d5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4 501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 Налоговые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2024 год объем субвенции с районного бюджета в сумме 24 146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2024 год поступление целевых текущих трансфертов из районного бюджета в сумме 29 000 тысяч тенге. Распределение сумм целевых текущих трансфертов определяется на основании решения акима Тассайского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127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127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