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8e47" w14:textId="6d58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Тассайского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2023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4 501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 Налоговые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Тассайского сельского округа на 2024 год объем субвенции с районного бюджета в сумме 24 146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Тассайского сельского округа на 2024 год поступление целевых текущих трансфертов из районного бюджета в сумме 29 000 тысяч тенге. Распределение сумм целевых текущих трансфертов определяется на основании решения акима Тассайского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"27"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127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127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