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031d" w14:textId="1ca0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села Никельтау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2023 года № 127.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Никельтау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72 247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что в доход бюджета сел 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2024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села Никельтау на 2024 год объем субвенции с районного бюджета в сумме 20 935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села Никельтау на 2024 год поступление целевых текущих трансфертов из районного бюджета в сумме 40 387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села Никельтау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"27"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15 429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127 от 27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127 от 27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