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a720" w14:textId="04aa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Кызылсуского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2023 года № 126.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Кызылсуского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67 053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- 7 491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7 491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2024-2026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57 853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величину прожиточного минимума для исчисления размеров базовых социальных выплат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Кызылсуского сельского округа на 2024 год объем субвенции с районного бюджета в сумме 24 893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Кызылсуского сельского округа на 2024 год поступление целевых текущих трансфертов из районного бюджета в сумме 15 000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Кызылсуского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126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126 от 27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126 от 27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