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ac8" w14:textId="3b96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"Дөң"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2024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2024 год объем субвенций в сумме 35 549 тысяч тенге выделяемый с районного бюджета: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2024 год поступление целевых текущих трансфертов в сумме 26 000 тысяч тенге из районного бюджета: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