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0b23" w14:textId="b2a0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2023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- 7 310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7 310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заработной платы - 85 000 тенге;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величину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2024 год объем субвенции с районного бюджета в сумме 49 831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2024 год поступление целевых текущих трансфертов из районного бюджета в сумме 58 240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Хромтауского районного маслихата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27 декабря 2024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27 декабря 2024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