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9b27" w14:textId="b499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изменеия в решение Хромтауского районного маслихата от 27 августа 2021 года № 89 "Об утверждении методики оценки деятельности административных государственных служащих корпуса "Б" государственного учреждения "Аппарат Хромтауского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апреля 2023 года № 10. Утратило силу решением Хромтауского районного маслихата Актюбинской области от 4 июля 2025 года №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Хромтауского районного маслихата Актюбинской области от 04.07.2025 № 330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118660),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27 августа 2021 года № 89 "Об утверждении методики оценки деятельности административных государственных служащих корпуса "Б" государственного учреждения "Аппарат Хромтауского районного маслихата" (зарегистрировано в Реестре государственной регистрации нормативных правовых актов № 166257)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Хромтауского районного маслихата", утвержденной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05 апреля 2023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27 августа 2021 года № 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Хромтауского районного маслихата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Хромтауского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118660)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Хромтауского районного маслихата" (далее - аппарат маслихата).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маслихата, в функциональные обязанности входит ведение работы кадровой службы, главным специалистом аппарата маслихата (далее – главный специалист),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 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руководителем отдела в индивидуальном плане работы главного специалиста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главного специалиста.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главным специалистом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