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ad9a" w14:textId="a70a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апреля 2023 года № 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района, следующую социальную поддержку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