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5f3e9" w14:textId="8d5f3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постановление акимата Уилского района от 19 апреля 2022 года № 62 "Об утверждении Правил предоставления коммунальных услуг в Уилском районе"</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Уилского района Актюбинской области от 28 ноября 2023 года № 230. Утратило силу постановлением акимата Уилского района Актюбинской области от 31 июля 2026 года № 133</w:t>
      </w:r>
    </w:p>
    <w:p>
      <w:pPr>
        <w:spacing w:after="0"/>
        <w:ind w:left="0"/>
        <w:jc w:val="both"/>
      </w:pPr>
      <w:r>
        <w:rPr>
          <w:rFonts w:ascii="Times New Roman"/>
          <w:b w:val="false"/>
          <w:i w:val="false"/>
          <w:color w:val="ff0000"/>
          <w:sz w:val="28"/>
        </w:rPr>
        <w:t xml:space="preserve">
      Сноска. Утратило силу постановлением акимата Уилского района Актюбинской области от 31.07.2026 </w:t>
      </w:r>
      <w:r>
        <w:rPr>
          <w:rFonts w:ascii="Times New Roman"/>
          <w:b w:val="false"/>
          <w:i w:val="false"/>
          <w:color w:val="ff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 w:id="0"/>
    <w:p>
      <w:pPr>
        <w:spacing w:after="0"/>
        <w:ind w:left="0"/>
        <w:jc w:val="both"/>
      </w:pPr>
      <w:r>
        <w:rPr>
          <w:rFonts w:ascii="Times New Roman"/>
          <w:b w:val="false"/>
          <w:i w:val="false"/>
          <w:color w:val="000000"/>
          <w:sz w:val="28"/>
        </w:rPr>
        <w:t>
      Акимат Уилского района ПОСТАНОВЛЯЕТ:</w:t>
      </w:r>
    </w:p>
    <w:bookmarkEnd w:id="0"/>
    <w:bookmarkStart w:name="z3"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акимата Уилского района от 19 апреля 2022 года № 62 "Об утверждении Правил предоставления коммунальных услуг в Уилском районе" следующее изменение:</w:t>
      </w:r>
    </w:p>
    <w:bookmarkEnd w:id="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к указанному постановлению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Start w:name="z4"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Уилского района.</w:t>
      </w:r>
    </w:p>
    <w:bookmarkEnd w:id="2"/>
    <w:bookmarkStart w:name="z5"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Уилского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Казыбаев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 акимата Уилского района от 28 ноября 2023 года № 230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 акимата Уилского района от 19 апреля 2022 года № 62</w:t>
            </w:r>
          </w:p>
        </w:tc>
      </w:tr>
    </w:tbl>
    <w:p>
      <w:pPr>
        <w:spacing w:after="0"/>
        <w:ind w:left="0"/>
        <w:jc w:val="left"/>
      </w:pPr>
      <w:r>
        <w:rPr>
          <w:rFonts w:ascii="Times New Roman"/>
          <w:b/>
          <w:i w:val="false"/>
          <w:color w:val="000000"/>
        </w:rPr>
        <w:t xml:space="preserve"> Правила предоставления коммунальных услуг в Уилском районе </w:t>
      </w:r>
      <w:r>
        <w:br/>
      </w:r>
      <w:r>
        <w:rPr>
          <w:rFonts w:ascii="Times New Roman"/>
          <w:b/>
          <w:i w:val="false"/>
          <w:color w:val="000000"/>
        </w:rPr>
        <w:t>Глава 1. Общие положения</w:t>
      </w:r>
    </w:p>
    <w:p>
      <w:pPr>
        <w:spacing w:after="0"/>
        <w:ind w:left="0"/>
        <w:jc w:val="both"/>
      </w:pPr>
      <w:r>
        <w:rPr>
          <w:rFonts w:ascii="Times New Roman"/>
          <w:b w:val="false"/>
          <w:i w:val="false"/>
          <w:color w:val="000000"/>
          <w:sz w:val="28"/>
        </w:rPr>
        <w:t xml:space="preserve">
      1. Настоящие правила предоставления коммунальных услуг в Уилском районе (далее – Правила) разработаны в соответствии с подпунктом 16)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а также Типовыми правилами предоставления коммунальных услуг,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29 апреля 2020 года № 249, и устанавливают порядок предоставления и оплаты коммунальных услуг.</w:t>
      </w:r>
    </w:p>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p>
      <w:pPr>
        <w:spacing w:after="0"/>
        <w:ind w:left="0"/>
        <w:jc w:val="both"/>
      </w:pPr>
      <w:r>
        <w:rPr>
          <w:rFonts w:ascii="Times New Roman"/>
          <w:b w:val="false"/>
          <w:i w:val="false"/>
          <w:color w:val="000000"/>
          <w:sz w:val="28"/>
        </w:rPr>
        <w:t>
      1) теплоснабжение – деятельность по производству, передаче, распределению и продаже потребителям тепловой энергии и (или) теплоносителя;</w:t>
      </w:r>
    </w:p>
    <w:p>
      <w:pPr>
        <w:spacing w:after="0"/>
        <w:ind w:left="0"/>
        <w:jc w:val="both"/>
      </w:pPr>
      <w:r>
        <w:rPr>
          <w:rFonts w:ascii="Times New Roman"/>
          <w:b w:val="false"/>
          <w:i w:val="false"/>
          <w:color w:val="000000"/>
          <w:sz w:val="28"/>
        </w:rPr>
        <w:t>
      2) электроснабжение – деятельность по производству, передаче и продаже потребителям электрической энергии;</w:t>
      </w:r>
    </w:p>
    <w:p>
      <w:pPr>
        <w:spacing w:after="0"/>
        <w:ind w:left="0"/>
        <w:jc w:val="both"/>
      </w:pPr>
      <w:r>
        <w:rPr>
          <w:rFonts w:ascii="Times New Roman"/>
          <w:b w:val="false"/>
          <w:i w:val="false"/>
          <w:color w:val="000000"/>
          <w:sz w:val="28"/>
        </w:rPr>
        <w:t>
      3) водоснабжение – совокупность мероприятий, обеспечивающих забор, хранение, подготовку, подачу и распределение воды через системы водоснабжения водопотребителям;</w:t>
      </w:r>
    </w:p>
    <w:p>
      <w:pPr>
        <w:spacing w:after="0"/>
        <w:ind w:left="0"/>
        <w:jc w:val="both"/>
      </w:pPr>
      <w:r>
        <w:rPr>
          <w:rFonts w:ascii="Times New Roman"/>
          <w:b w:val="false"/>
          <w:i w:val="false"/>
          <w:color w:val="000000"/>
          <w:sz w:val="28"/>
        </w:rPr>
        <w:t>
      4) водоотведение – совокупность мероприятий, обеспечивающих сбор, транспортировку, очистку и отведение сточных вод через системы водоотведения в водные объекты и (или) на рельеф местности;</w:t>
      </w:r>
    </w:p>
    <w:p>
      <w:pPr>
        <w:spacing w:after="0"/>
        <w:ind w:left="0"/>
        <w:jc w:val="both"/>
      </w:pPr>
      <w:r>
        <w:rPr>
          <w:rFonts w:ascii="Times New Roman"/>
          <w:b w:val="false"/>
          <w:i w:val="false"/>
          <w:color w:val="000000"/>
          <w:sz w:val="28"/>
        </w:rPr>
        <w:t>
      5)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p>
      <w:pPr>
        <w:spacing w:after="0"/>
        <w:ind w:left="0"/>
        <w:jc w:val="both"/>
      </w:pPr>
      <w:r>
        <w:rPr>
          <w:rFonts w:ascii="Times New Roman"/>
          <w:b w:val="false"/>
          <w:i w:val="false"/>
          <w:color w:val="000000"/>
          <w:sz w:val="28"/>
        </w:rPr>
        <w:t>
      6)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p>
      <w:pPr>
        <w:spacing w:after="0"/>
        <w:ind w:left="0"/>
        <w:jc w:val="both"/>
      </w:pPr>
      <w:r>
        <w:rPr>
          <w:rFonts w:ascii="Times New Roman"/>
          <w:b w:val="false"/>
          <w:i w:val="false"/>
          <w:color w:val="000000"/>
          <w:sz w:val="28"/>
        </w:rPr>
        <w:t>
      7)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w:t>
      </w:r>
    </w:p>
    <w:p>
      <w:pPr>
        <w:spacing w:after="0"/>
        <w:ind w:left="0"/>
        <w:jc w:val="both"/>
      </w:pPr>
      <w:r>
        <w:rPr>
          <w:rFonts w:ascii="Times New Roman"/>
          <w:b w:val="false"/>
          <w:i w:val="false"/>
          <w:color w:val="000000"/>
          <w:sz w:val="28"/>
        </w:rPr>
        <w:t>
      8) твердые бытовые отходы – коммунальные отходы в твердой форме;</w:t>
      </w:r>
    </w:p>
    <w:p>
      <w:pPr>
        <w:spacing w:after="0"/>
        <w:ind w:left="0"/>
        <w:jc w:val="both"/>
      </w:pPr>
      <w:r>
        <w:rPr>
          <w:rFonts w:ascii="Times New Roman"/>
          <w:b w:val="false"/>
          <w:i w:val="false"/>
          <w:color w:val="000000"/>
          <w:sz w:val="28"/>
        </w:rPr>
        <w:t>
      9)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p>
      <w:pPr>
        <w:spacing w:after="0"/>
        <w:ind w:left="0"/>
        <w:jc w:val="both"/>
      </w:pPr>
      <w:r>
        <w:rPr>
          <w:rFonts w:ascii="Times New Roman"/>
          <w:b w:val="false"/>
          <w:i w:val="false"/>
          <w:color w:val="000000"/>
          <w:sz w:val="28"/>
        </w:rPr>
        <w:t>
      10) коммунальные услуги – услуги, предоставляемые потребителю, включающие водоснабжение, водоотведение, газоснабжение, электроснабжение, теплоснабжение, сбор, вывоз, утилизация, переработка и захоронение твердых бытовых отходов, обслуживание лифтов, для обеспечения безопасных и комфортных условий проживания (пребывания);</w:t>
      </w:r>
    </w:p>
    <w:p>
      <w:pPr>
        <w:spacing w:after="0"/>
        <w:ind w:left="0"/>
        <w:jc w:val="both"/>
      </w:pPr>
      <w:r>
        <w:rPr>
          <w:rFonts w:ascii="Times New Roman"/>
          <w:b w:val="false"/>
          <w:i w:val="false"/>
          <w:color w:val="000000"/>
          <w:sz w:val="28"/>
        </w:rPr>
        <w:t>
      11)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p>
      <w:pPr>
        <w:spacing w:after="0"/>
        <w:ind w:left="0"/>
        <w:jc w:val="both"/>
      </w:pPr>
      <w:r>
        <w:rPr>
          <w:rFonts w:ascii="Times New Roman"/>
          <w:b w:val="false"/>
          <w:i w:val="false"/>
          <w:color w:val="000000"/>
          <w:sz w:val="28"/>
        </w:rPr>
        <w:t>
      12) потребитель – физическое или юридическое лицо, пользующееся или намеревающееся пользоваться коммунальными услугами;</w:t>
      </w:r>
    </w:p>
    <w:p>
      <w:pPr>
        <w:spacing w:after="0"/>
        <w:ind w:left="0"/>
        <w:jc w:val="both"/>
      </w:pPr>
      <w:r>
        <w:rPr>
          <w:rFonts w:ascii="Times New Roman"/>
          <w:b w:val="false"/>
          <w:i w:val="false"/>
          <w:color w:val="000000"/>
          <w:sz w:val="28"/>
        </w:rPr>
        <w:t>
      13)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p>
      <w:pPr>
        <w:spacing w:after="0"/>
        <w:ind w:left="0"/>
        <w:jc w:val="both"/>
      </w:pPr>
      <w:r>
        <w:rPr>
          <w:rFonts w:ascii="Times New Roman"/>
          <w:b w:val="false"/>
          <w:i w:val="false"/>
          <w:color w:val="000000"/>
          <w:sz w:val="28"/>
        </w:rPr>
        <w:t>
      14)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p>
      <w:pPr>
        <w:spacing w:after="0"/>
        <w:ind w:left="0"/>
        <w:jc w:val="both"/>
      </w:pPr>
      <w:r>
        <w:rPr>
          <w:rFonts w:ascii="Times New Roman"/>
          <w:b w:val="false"/>
          <w:i w:val="false"/>
          <w:color w:val="000000"/>
          <w:sz w:val="28"/>
        </w:rPr>
        <w:t>
      15)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слаботочные инженерные системы, находящиеся в многоквартирном жилом доме за пределами или внутри квартиры, нежилого помещения и обслуживающие две (два) и более квартиры, нежилого помещения;</w:t>
      </w:r>
    </w:p>
    <w:p>
      <w:pPr>
        <w:spacing w:after="0"/>
        <w:ind w:left="0"/>
        <w:jc w:val="both"/>
      </w:pPr>
      <w:r>
        <w:rPr>
          <w:rFonts w:ascii="Times New Roman"/>
          <w:b w:val="false"/>
          <w:i w:val="false"/>
          <w:color w:val="000000"/>
          <w:sz w:val="28"/>
        </w:rPr>
        <w:t>
      16)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p>
      <w:pPr>
        <w:spacing w:after="0"/>
        <w:ind w:left="0"/>
        <w:jc w:val="both"/>
      </w:pPr>
      <w:r>
        <w:rPr>
          <w:rFonts w:ascii="Times New Roman"/>
          <w:b w:val="false"/>
          <w:i w:val="false"/>
          <w:color w:val="000000"/>
          <w:sz w:val="28"/>
        </w:rPr>
        <w:t>
      17)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p>
      <w:pPr>
        <w:spacing w:after="0"/>
        <w:ind w:left="0"/>
        <w:jc w:val="both"/>
      </w:pPr>
      <w:r>
        <w:rPr>
          <w:rFonts w:ascii="Times New Roman"/>
          <w:b w:val="false"/>
          <w:i w:val="false"/>
          <w:color w:val="000000"/>
          <w:sz w:val="28"/>
        </w:rPr>
        <w:t>
      18)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p>
      <w:pPr>
        <w:spacing w:after="0"/>
        <w:ind w:left="0"/>
        <w:jc w:val="both"/>
      </w:pPr>
      <w:r>
        <w:rPr>
          <w:rFonts w:ascii="Times New Roman"/>
          <w:b w:val="false"/>
          <w:i w:val="false"/>
          <w:color w:val="000000"/>
          <w:sz w:val="28"/>
        </w:rPr>
        <w:t>
      19)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p>
      <w:pPr>
        <w:spacing w:after="0"/>
        <w:ind w:left="0"/>
        <w:jc w:val="both"/>
      </w:pPr>
      <w:r>
        <w:rPr>
          <w:rFonts w:ascii="Times New Roman"/>
          <w:b w:val="false"/>
          <w:i w:val="false"/>
          <w:color w:val="000000"/>
          <w:sz w:val="28"/>
        </w:rPr>
        <w:t>
      20)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p>
      <w:pPr>
        <w:spacing w:after="0"/>
        <w:ind w:left="0"/>
        <w:jc w:val="both"/>
      </w:pPr>
      <w:r>
        <w:rPr>
          <w:rFonts w:ascii="Times New Roman"/>
          <w:b w:val="false"/>
          <w:i w:val="false"/>
          <w:color w:val="000000"/>
          <w:sz w:val="28"/>
        </w:rPr>
        <w:t>
      21) единый платежный документ – это форма платежного документа для оплаты коммунальных и других дополнительных услуг обеспечивающих жизнедеятельность потребителя;</w:t>
      </w:r>
    </w:p>
    <w:p>
      <w:pPr>
        <w:spacing w:after="0"/>
        <w:ind w:left="0"/>
        <w:jc w:val="both"/>
      </w:pPr>
      <w:r>
        <w:rPr>
          <w:rFonts w:ascii="Times New Roman"/>
          <w:b w:val="false"/>
          <w:i w:val="false"/>
          <w:color w:val="000000"/>
          <w:sz w:val="28"/>
        </w:rPr>
        <w:t>
      22)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p>
      <w:pPr>
        <w:spacing w:after="0"/>
        <w:ind w:left="0"/>
        <w:jc w:val="left"/>
      </w:pPr>
      <w:r>
        <w:rPr>
          <w:rFonts w:ascii="Times New Roman"/>
          <w:b/>
          <w:i w:val="false"/>
          <w:color w:val="000000"/>
        </w:rPr>
        <w:t xml:space="preserve"> Глава 2. Порядок и условия предоставления коммунальных услуг</w:t>
      </w:r>
    </w:p>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p>
      <w:pPr>
        <w:spacing w:after="0"/>
        <w:ind w:left="0"/>
        <w:jc w:val="both"/>
      </w:pPr>
      <w:r>
        <w:rPr>
          <w:rFonts w:ascii="Times New Roman"/>
          <w:b w:val="false"/>
          <w:i w:val="false"/>
          <w:color w:val="000000"/>
          <w:sz w:val="28"/>
        </w:rPr>
        <w:t>
      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p>
      <w:pPr>
        <w:spacing w:after="0"/>
        <w:ind w:left="0"/>
        <w:jc w:val="both"/>
      </w:pPr>
      <w:r>
        <w:rPr>
          <w:rFonts w:ascii="Times New Roman"/>
          <w:b w:val="false"/>
          <w:i w:val="false"/>
          <w:color w:val="000000"/>
          <w:sz w:val="28"/>
        </w:rPr>
        <w:t>
      3-1. Заказчик многоквартирного жилого дома (комплекса) после сдачи объекта в эксплуатацию подготавливает проекты договоров с поставщиками коммунальных услуг (на каждый вид услуг) для последующего подписания и заключения их с собственниками квартир и нежилых помещений.</w:t>
      </w:r>
    </w:p>
    <w:p>
      <w:pPr>
        <w:spacing w:after="0"/>
        <w:ind w:left="0"/>
        <w:jc w:val="both"/>
      </w:pPr>
      <w:r>
        <w:rPr>
          <w:rFonts w:ascii="Times New Roman"/>
          <w:b w:val="false"/>
          <w:i w:val="false"/>
          <w:color w:val="000000"/>
          <w:sz w:val="28"/>
        </w:rPr>
        <w:t>
      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p>
      <w:pPr>
        <w:spacing w:after="0"/>
        <w:ind w:left="0"/>
        <w:jc w:val="both"/>
      </w:pPr>
      <w:r>
        <w:rPr>
          <w:rFonts w:ascii="Times New Roman"/>
          <w:b w:val="false"/>
          <w:i w:val="false"/>
          <w:color w:val="000000"/>
          <w:sz w:val="28"/>
        </w:rPr>
        <w:t>
      С организациями, предоставляющими коммунальные услуги заключаются договора сотрудничества между объединением собственников имущества или простым товариществом, или управляющим многоквартирным жилым домом, или управляющей компанией либо временной управляющей компанией на содержание общего имущества объекта кондоминиума.</w:t>
      </w:r>
    </w:p>
    <w:p>
      <w:pPr>
        <w:spacing w:after="0"/>
        <w:ind w:left="0"/>
        <w:jc w:val="both"/>
      </w:pPr>
      <w:r>
        <w:rPr>
          <w:rFonts w:ascii="Times New Roman"/>
          <w:b w:val="false"/>
          <w:i w:val="false"/>
          <w:color w:val="000000"/>
          <w:sz w:val="28"/>
        </w:rPr>
        <w:t>
      С субъектами сервисной деятельности заключаются договора сотрудничества с объединением собственников имущества или простым товариществом, или управляющим многоквартирным жилым домом, или управляющей компанией.</w:t>
      </w:r>
    </w:p>
    <w:p>
      <w:pPr>
        <w:spacing w:after="0"/>
        <w:ind w:left="0"/>
        <w:jc w:val="both"/>
      </w:pPr>
      <w:r>
        <w:rPr>
          <w:rFonts w:ascii="Times New Roman"/>
          <w:b w:val="false"/>
          <w:i w:val="false"/>
          <w:color w:val="000000"/>
          <w:sz w:val="28"/>
        </w:rPr>
        <w:t>
      При непосредственном совместном управлении договора сотрудничества заключаются между организациями, предоставляющими коммунальные услуги на содержание общего имущества объекта кондоминиума и всеми собственниками квартир, нежилых помещений или с большинством собственников квартир, нежилых помещений. При этом, собственники квартир, нежилых помещений выступают в качестве одной стороны договора.</w:t>
      </w:r>
    </w:p>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p>
      <w:pPr>
        <w:spacing w:after="0"/>
        <w:ind w:left="0"/>
        <w:jc w:val="both"/>
      </w:pPr>
      <w:r>
        <w:rPr>
          <w:rFonts w:ascii="Times New Roman"/>
          <w:b w:val="false"/>
          <w:i w:val="false"/>
          <w:color w:val="000000"/>
          <w:sz w:val="28"/>
        </w:rPr>
        <w:t>
      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p>
      <w:pPr>
        <w:spacing w:after="0"/>
        <w:ind w:left="0"/>
        <w:jc w:val="both"/>
      </w:pPr>
      <w:r>
        <w:rPr>
          <w:rFonts w:ascii="Times New Roman"/>
          <w:b w:val="false"/>
          <w:i w:val="false"/>
          <w:color w:val="000000"/>
          <w:sz w:val="28"/>
        </w:rPr>
        <w:t>
      6. Потребительские свойства и режим предоставления услуг:</w:t>
      </w:r>
    </w:p>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p>
      <w:pPr>
        <w:spacing w:after="0"/>
        <w:ind w:left="0"/>
        <w:jc w:val="both"/>
      </w:pPr>
      <w:r>
        <w:rPr>
          <w:rFonts w:ascii="Times New Roman"/>
          <w:b w:val="false"/>
          <w:i w:val="false"/>
          <w:color w:val="000000"/>
          <w:sz w:val="28"/>
        </w:rPr>
        <w:t>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w:t>
      </w:r>
    </w:p>
    <w:p>
      <w:pPr>
        <w:spacing w:after="0"/>
        <w:ind w:left="0"/>
        <w:jc w:val="both"/>
      </w:pPr>
      <w:r>
        <w:rPr>
          <w:rFonts w:ascii="Times New Roman"/>
          <w:b w:val="false"/>
          <w:i w:val="false"/>
          <w:color w:val="000000"/>
          <w:sz w:val="28"/>
        </w:rPr>
        <w:t>
      6) обслуживания лифтов – в соответствии с требованиями промышленной безопасности лифтов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p>
      <w:pPr>
        <w:spacing w:after="0"/>
        <w:ind w:left="0"/>
        <w:jc w:val="both"/>
      </w:pPr>
      <w:r>
        <w:rPr>
          <w:rFonts w:ascii="Times New Roman"/>
          <w:b w:val="false"/>
          <w:i w:val="false"/>
          <w:color w:val="000000"/>
          <w:sz w:val="28"/>
        </w:rPr>
        <w:t>
      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p>
      <w:pPr>
        <w:spacing w:after="0"/>
        <w:ind w:left="0"/>
        <w:jc w:val="both"/>
      </w:pPr>
      <w:r>
        <w:rPr>
          <w:rFonts w:ascii="Times New Roman"/>
          <w:b w:val="false"/>
          <w:i w:val="false"/>
          <w:color w:val="000000"/>
          <w:sz w:val="28"/>
        </w:rPr>
        <w:t>
      7.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заключает договора с субъектом сервисной деятельности.</w:t>
      </w:r>
    </w:p>
    <w:p>
      <w:pPr>
        <w:spacing w:after="0"/>
        <w:ind w:left="0"/>
        <w:jc w:val="both"/>
      </w:pPr>
      <w:r>
        <w:rPr>
          <w:rFonts w:ascii="Times New Roman"/>
          <w:b w:val="false"/>
          <w:i w:val="false"/>
          <w:color w:val="000000"/>
          <w:sz w:val="28"/>
        </w:rPr>
        <w:t>
      Выбор субъектов сервисной деятельности осуществляется собственниками квартир, нежилых помещений на собрании либо советом дома при условии делегирования таких полномочий.</w:t>
      </w:r>
    </w:p>
    <w:p>
      <w:pPr>
        <w:spacing w:after="0"/>
        <w:ind w:left="0"/>
        <w:jc w:val="both"/>
      </w:pPr>
      <w:r>
        <w:rPr>
          <w:rFonts w:ascii="Times New Roman"/>
          <w:b w:val="false"/>
          <w:i w:val="false"/>
          <w:color w:val="000000"/>
          <w:sz w:val="28"/>
        </w:rPr>
        <w:t>
      Если договора с субъектом сервисной деятельности отсутствуют,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или все собственники квартир, нежилых помещений, при непосредственном совместном управлении обеспечивают содержание в надлежащем техническом состоянии и безопасность общедомовых инженерных систем, систем теплопотребления, а также общедомовых приборов учета.</w:t>
      </w:r>
    </w:p>
    <w:p>
      <w:pPr>
        <w:spacing w:after="0"/>
        <w:ind w:left="0"/>
        <w:jc w:val="both"/>
      </w:pPr>
      <w:r>
        <w:rPr>
          <w:rFonts w:ascii="Times New Roman"/>
          <w:b w:val="false"/>
          <w:i w:val="false"/>
          <w:color w:val="000000"/>
          <w:sz w:val="28"/>
        </w:rPr>
        <w:t>
      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p>
      <w:pPr>
        <w:spacing w:after="0"/>
        <w:ind w:left="0"/>
        <w:jc w:val="both"/>
      </w:pPr>
      <w:r>
        <w:rPr>
          <w:rFonts w:ascii="Times New Roman"/>
          <w:b w:val="false"/>
          <w:i w:val="false"/>
          <w:color w:val="000000"/>
          <w:sz w:val="28"/>
        </w:rPr>
        <w:t>
      9.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либо все собственники квартир, нежилых помещений, при непосредственном совместном управлении, а также субъект сервисной деятельности,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p>
      <w:pPr>
        <w:spacing w:after="0"/>
        <w:ind w:left="0"/>
        <w:jc w:val="both"/>
      </w:pPr>
      <w:r>
        <w:rPr>
          <w:rFonts w:ascii="Times New Roman"/>
          <w:b w:val="false"/>
          <w:i w:val="false"/>
          <w:color w:val="000000"/>
          <w:sz w:val="28"/>
        </w:rPr>
        <w:t>
      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p>
      <w:pPr>
        <w:spacing w:after="0"/>
        <w:ind w:left="0"/>
        <w:jc w:val="both"/>
      </w:pPr>
      <w:r>
        <w:rPr>
          <w:rFonts w:ascii="Times New Roman"/>
          <w:b w:val="false"/>
          <w:i w:val="false"/>
          <w:color w:val="000000"/>
          <w:sz w:val="28"/>
        </w:rPr>
        <w:t>
      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p>
      <w:pPr>
        <w:spacing w:after="0"/>
        <w:ind w:left="0"/>
        <w:jc w:val="both"/>
      </w:pPr>
      <w:r>
        <w:rPr>
          <w:rFonts w:ascii="Times New Roman"/>
          <w:b w:val="false"/>
          <w:i w:val="false"/>
          <w:color w:val="000000"/>
          <w:sz w:val="28"/>
        </w:rPr>
        <w:t>
      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p>
      <w:pPr>
        <w:spacing w:after="0"/>
        <w:ind w:left="0"/>
        <w:jc w:val="both"/>
      </w:pPr>
      <w:r>
        <w:rPr>
          <w:rFonts w:ascii="Times New Roman"/>
          <w:b w:val="false"/>
          <w:i w:val="false"/>
          <w:color w:val="000000"/>
          <w:sz w:val="28"/>
        </w:rPr>
        <w:t>
      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p>
      <w:pPr>
        <w:spacing w:after="0"/>
        <w:ind w:left="0"/>
        <w:jc w:val="both"/>
      </w:pPr>
      <w:r>
        <w:rPr>
          <w:rFonts w:ascii="Times New Roman"/>
          <w:b w:val="false"/>
          <w:i w:val="false"/>
          <w:color w:val="000000"/>
          <w:sz w:val="28"/>
        </w:rPr>
        <w:t>
      14.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либо все собственники квартир, нежилых помещений, при непосредственном совместном управлении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подпунктом 4-1) пункта 1 статьи 6 Закона Республики Казахстан "О местном государственном управлении и самоуправлении в Республике Казахстан".</w:t>
      </w:r>
    </w:p>
    <w:p>
      <w:pPr>
        <w:spacing w:after="0"/>
        <w:ind w:left="0"/>
        <w:jc w:val="both"/>
      </w:pPr>
      <w:r>
        <w:rPr>
          <w:rFonts w:ascii="Times New Roman"/>
          <w:b w:val="false"/>
          <w:i w:val="false"/>
          <w:color w:val="000000"/>
          <w:sz w:val="28"/>
        </w:rPr>
        <w:t>
      15. Председатель объединения собственников имущества или доверенное лицо простого товарищества, либо управляющий многоквартирным жилым домом или управляющая компания принимает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p>
      <w:pPr>
        <w:spacing w:after="0"/>
        <w:ind w:left="0"/>
        <w:jc w:val="both"/>
      </w:pPr>
      <w:r>
        <w:rPr>
          <w:rFonts w:ascii="Times New Roman"/>
          <w:b w:val="false"/>
          <w:i w:val="false"/>
          <w:color w:val="000000"/>
          <w:sz w:val="28"/>
        </w:rPr>
        <w:t>
      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 Границей раздела балансовой принадлежности между сетями водоснабжения и водоотведения услугодателя и потребителя, являющегося владельцем индивидуального жилого дома или юридическим лицом, является врезка в трубопровод в месте подключения к системе водоснабжения и водоотведения населенного пункта.</w:t>
      </w:r>
    </w:p>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p>
      <w:pPr>
        <w:spacing w:after="0"/>
        <w:ind w:left="0"/>
        <w:jc w:val="both"/>
      </w:pPr>
      <w:r>
        <w:rPr>
          <w:rFonts w:ascii="Times New Roman"/>
          <w:b w:val="false"/>
          <w:i w:val="false"/>
          <w:color w:val="000000"/>
          <w:sz w:val="28"/>
        </w:rPr>
        <w:t>
      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w:t>
      </w:r>
    </w:p>
    <w:p>
      <w:pPr>
        <w:spacing w:after="0"/>
        <w:ind w:left="0"/>
        <w:jc w:val="both"/>
      </w:pPr>
      <w:r>
        <w:rPr>
          <w:rFonts w:ascii="Times New Roman"/>
          <w:b w:val="false"/>
          <w:i w:val="false"/>
          <w:color w:val="000000"/>
          <w:sz w:val="28"/>
        </w:rPr>
        <w:t>
      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w:t>
      </w:r>
    </w:p>
    <w:p>
      <w:pPr>
        <w:spacing w:after="0"/>
        <w:ind w:left="0"/>
        <w:jc w:val="both"/>
      </w:pPr>
      <w:r>
        <w:rPr>
          <w:rFonts w:ascii="Times New Roman"/>
          <w:b w:val="false"/>
          <w:i w:val="false"/>
          <w:color w:val="000000"/>
          <w:sz w:val="28"/>
        </w:rPr>
        <w:t>
      19. Ответственность за конфиденциальность персональных данных о потребителях возлагается в соответствии с Законом Республики Казахстан "О персональных данных и их защите".</w:t>
      </w:r>
    </w:p>
    <w:p>
      <w:pPr>
        <w:spacing w:after="0"/>
        <w:ind w:left="0"/>
        <w:jc w:val="both"/>
      </w:pPr>
      <w:r>
        <w:rPr>
          <w:rFonts w:ascii="Times New Roman"/>
          <w:b w:val="false"/>
          <w:i w:val="false"/>
          <w:color w:val="000000"/>
          <w:sz w:val="28"/>
        </w:rPr>
        <w:t>
      20. Потребитель:</w:t>
      </w:r>
    </w:p>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p>
      <w:pPr>
        <w:spacing w:after="0"/>
        <w:ind w:left="0"/>
        <w:jc w:val="both"/>
      </w:pPr>
      <w:r>
        <w:rPr>
          <w:rFonts w:ascii="Times New Roman"/>
          <w:b w:val="false"/>
          <w:i w:val="false"/>
          <w:color w:val="000000"/>
          <w:sz w:val="28"/>
        </w:rPr>
        <w:t xml:space="preserve">
      6) сменяет энергоснабжающую организацию в порядке, установленном в Правилах организации и функционирования розничного рынка электрической энергии, а также предоставления услуг на данном рынке,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энергетики Республики Казахстан от 20 февраля 2015 года № 111, в том числе путем подачи заявления через объекты информатизации в сфере жилищных отношений и жилищно-коммунального хозяйства.</w:t>
      </w:r>
    </w:p>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p>
      <w:pPr>
        <w:spacing w:after="0"/>
        <w:ind w:left="0"/>
        <w:jc w:val="both"/>
      </w:pPr>
      <w:r>
        <w:rPr>
          <w:rFonts w:ascii="Times New Roman"/>
          <w:b w:val="false"/>
          <w:i w:val="false"/>
          <w:color w:val="000000"/>
          <w:sz w:val="28"/>
        </w:rPr>
        <w:t>
      9) физические лица, проживающие в жилых домах, обязаны пользоваться централизованной системой сбора твердых бытовых отходов на основании публичных договоров и оплачивать услуги за транспортировку отходов согласно утвержденным местным представительным органом тарифам;</w:t>
      </w:r>
    </w:p>
    <w:p>
      <w:pPr>
        <w:spacing w:after="0"/>
        <w:ind w:left="0"/>
        <w:jc w:val="both"/>
      </w:pPr>
      <w:r>
        <w:rPr>
          <w:rFonts w:ascii="Times New Roman"/>
          <w:b w:val="false"/>
          <w:i w:val="false"/>
          <w:color w:val="000000"/>
          <w:sz w:val="28"/>
        </w:rPr>
        <w:t>
      10) юридические лица и индивидуальные предприниматели, осуществляющие деятельность в жилых домах или отдельно стоящих зданиях (сооружениях), при пользовании централизованной системой сбора твердых бытовых отходов обязаны заключить договор на транспортировку твердых бытовых отходов с субъектами предпринимательства в сфере управления отходами, осуществляющими сбор и транспортировку твердых бытовых отходов, определенным местным исполнительным органам.</w:t>
      </w:r>
    </w:p>
    <w:p>
      <w:pPr>
        <w:spacing w:after="0"/>
        <w:ind w:left="0"/>
        <w:jc w:val="both"/>
      </w:pPr>
      <w:r>
        <w:rPr>
          <w:rFonts w:ascii="Times New Roman"/>
          <w:b w:val="false"/>
          <w:i w:val="false"/>
          <w:color w:val="000000"/>
          <w:sz w:val="28"/>
        </w:rPr>
        <w:t>
      21. Поставщик:</w:t>
      </w:r>
    </w:p>
    <w:p>
      <w:pPr>
        <w:spacing w:after="0"/>
        <w:ind w:left="0"/>
        <w:jc w:val="both"/>
      </w:pPr>
      <w:r>
        <w:rPr>
          <w:rFonts w:ascii="Times New Roman"/>
          <w:b w:val="false"/>
          <w:i w:val="false"/>
          <w:color w:val="000000"/>
          <w:sz w:val="28"/>
        </w:rPr>
        <w:t>
      1) осуществляет контроль потребления и оплаты за предоставленные коммунальные услуги;</w:t>
      </w:r>
    </w:p>
    <w:p>
      <w:pPr>
        <w:spacing w:after="0"/>
        <w:ind w:left="0"/>
        <w:jc w:val="both"/>
      </w:pPr>
      <w:r>
        <w:rPr>
          <w:rFonts w:ascii="Times New Roman"/>
          <w:b w:val="false"/>
          <w:i w:val="false"/>
          <w:color w:val="000000"/>
          <w:sz w:val="28"/>
        </w:rPr>
        <w:t>
      2) ежемесячно предъявляет платежный документ в бумажном или электронном виде за потребленные услуги потребителю, в том числе через третьих лиц на основании заключенных договоров, объекты информатизации в сфере жилищных отношений и жилищно-коммунального хозяйства;</w:t>
      </w:r>
    </w:p>
    <w:p>
      <w:pPr>
        <w:spacing w:after="0"/>
        <w:ind w:left="0"/>
        <w:jc w:val="both"/>
      </w:pPr>
      <w:r>
        <w:rPr>
          <w:rFonts w:ascii="Times New Roman"/>
          <w:b w:val="false"/>
          <w:i w:val="false"/>
          <w:color w:val="000000"/>
          <w:sz w:val="28"/>
        </w:rPr>
        <w:t>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w:t>
      </w:r>
    </w:p>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p>
      <w:pPr>
        <w:spacing w:after="0"/>
        <w:ind w:left="0"/>
        <w:jc w:val="both"/>
      </w:pPr>
      <w:r>
        <w:rPr>
          <w:rFonts w:ascii="Times New Roman"/>
          <w:b w:val="false"/>
          <w:i w:val="false"/>
          <w:color w:val="000000"/>
          <w:sz w:val="28"/>
        </w:rPr>
        <w:t>
      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w:t>
      </w:r>
    </w:p>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p>
      <w:pPr>
        <w:spacing w:after="0"/>
        <w:ind w:left="0"/>
        <w:jc w:val="both"/>
      </w:pPr>
      <w:r>
        <w:rPr>
          <w:rFonts w:ascii="Times New Roman"/>
          <w:b w:val="false"/>
          <w:i w:val="false"/>
          <w:color w:val="000000"/>
          <w:sz w:val="28"/>
        </w:rPr>
        <w:t>
      8) не отказывает в предоставлении коммунальных услуг и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p>
      <w:pPr>
        <w:spacing w:after="0"/>
        <w:ind w:left="0"/>
        <w:jc w:val="both"/>
      </w:pPr>
      <w:r>
        <w:rPr>
          <w:rFonts w:ascii="Times New Roman"/>
          <w:b w:val="false"/>
          <w:i w:val="false"/>
          <w:color w:val="000000"/>
          <w:sz w:val="28"/>
        </w:rPr>
        <w:t>
      10) частично или полностью прекращает предоставления услуг в случае неоплаты за коммунальные услуги потребителем в установленные сроки в полном обьеме по договору.</w:t>
      </w:r>
    </w:p>
    <w:p>
      <w:pPr>
        <w:spacing w:after="0"/>
        <w:ind w:left="0"/>
        <w:jc w:val="left"/>
      </w:pPr>
      <w:r>
        <w:rPr>
          <w:rFonts w:ascii="Times New Roman"/>
          <w:b/>
          <w:i w:val="false"/>
          <w:color w:val="000000"/>
        </w:rPr>
        <w:t xml:space="preserve"> Глава 4. Порядок расчета и оплаты коммунальных услуг</w:t>
      </w:r>
    </w:p>
    <w:p>
      <w:pPr>
        <w:spacing w:after="0"/>
        <w:ind w:left="0"/>
        <w:jc w:val="both"/>
      </w:pPr>
      <w:r>
        <w:rPr>
          <w:rFonts w:ascii="Times New Roman"/>
          <w:b w:val="false"/>
          <w:i w:val="false"/>
          <w:color w:val="000000"/>
          <w:sz w:val="28"/>
        </w:rPr>
        <w:t>
      22. Потребитель производит оплату за коммунальные услуги по платежным документам, выписанным поставщиком или по единому платежному документу по форме согласно приложению к Типовым правилам.</w:t>
      </w:r>
    </w:p>
    <w:p>
      <w:pPr>
        <w:spacing w:after="0"/>
        <w:ind w:left="0"/>
        <w:jc w:val="both"/>
      </w:pPr>
      <w:r>
        <w:rPr>
          <w:rFonts w:ascii="Times New Roman"/>
          <w:b w:val="false"/>
          <w:i w:val="false"/>
          <w:color w:val="000000"/>
          <w:sz w:val="28"/>
        </w:rPr>
        <w:t>
      23. Прием платежей за коммунальные услуги осуществляются через собственные кассы поставщиков и (или) банки второго уровня и организации, осуществляющие отдельные виды банковских операций, интернет-ресурсы или терминалы, а при необходимости – через платежных агентов и (или) платежные организации.</w:t>
      </w:r>
    </w:p>
    <w:p>
      <w:pPr>
        <w:spacing w:after="0"/>
        <w:ind w:left="0"/>
        <w:jc w:val="both"/>
      </w:pPr>
      <w:r>
        <w:rPr>
          <w:rFonts w:ascii="Times New Roman"/>
          <w:b w:val="false"/>
          <w:i w:val="false"/>
          <w:color w:val="000000"/>
          <w:sz w:val="28"/>
        </w:rPr>
        <w:t>
      24. Сроки оплаты за коммунальные услуги определяются законодательством или договором между потребителем и поставщиком.</w:t>
      </w:r>
    </w:p>
    <w:p>
      <w:pPr>
        <w:spacing w:after="0"/>
        <w:ind w:left="0"/>
        <w:jc w:val="both"/>
      </w:pPr>
      <w:r>
        <w:rPr>
          <w:rFonts w:ascii="Times New Roman"/>
          <w:b w:val="false"/>
          <w:i w:val="false"/>
          <w:color w:val="000000"/>
          <w:sz w:val="28"/>
        </w:rPr>
        <w:t>
      25. Снятие показаний приборов учета производится ежемесячно поставщиком или его представителем при предъявлении служебного удостоверения, либо через устройства дистанционной передачи данных.</w:t>
      </w:r>
    </w:p>
    <w:p>
      <w:pPr>
        <w:spacing w:after="0"/>
        <w:ind w:left="0"/>
        <w:jc w:val="both"/>
      </w:pPr>
      <w:r>
        <w:rPr>
          <w:rFonts w:ascii="Times New Roman"/>
          <w:b w:val="false"/>
          <w:i w:val="false"/>
          <w:color w:val="000000"/>
          <w:sz w:val="28"/>
        </w:rPr>
        <w:t xml:space="preserve">
      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подпунктом 10-24) </w:t>
      </w:r>
      <w:r>
        <w:rPr>
          <w:rFonts w:ascii="Times New Roman"/>
          <w:b w:val="false"/>
          <w:i w:val="false"/>
          <w:color w:val="000000"/>
          <w:sz w:val="28"/>
        </w:rPr>
        <w:t>статьи 10-2</w:t>
      </w:r>
      <w:r>
        <w:rPr>
          <w:rFonts w:ascii="Times New Roman"/>
          <w:b w:val="false"/>
          <w:i w:val="false"/>
          <w:color w:val="000000"/>
          <w:sz w:val="28"/>
        </w:rPr>
        <w:t xml:space="preserve"> Закона Республики Казахстан "О жилищных отношениях".</w:t>
      </w:r>
    </w:p>
    <w:p>
      <w:pPr>
        <w:spacing w:after="0"/>
        <w:ind w:left="0"/>
        <w:jc w:val="both"/>
      </w:pPr>
      <w:r>
        <w:rPr>
          <w:rFonts w:ascii="Times New Roman"/>
          <w:b w:val="false"/>
          <w:i w:val="false"/>
          <w:color w:val="000000"/>
          <w:sz w:val="28"/>
        </w:rPr>
        <w:t xml:space="preserve">
      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акимата Актюбинской области от 1 февраля 2017 года № 16 "Об утверждении норм потребления коммунальных услуг по газоснабжению, электроснабжению, водоснабжению, водоотведению и теплоснабжению для потребителей, не имеющих приборов учета в Актюбинской области (зарегистрированное в реестре государственной регистрации нормативных правовых актов № 5285).</w:t>
      </w:r>
    </w:p>
    <w:p>
      <w:pPr>
        <w:spacing w:after="0"/>
        <w:ind w:left="0"/>
        <w:jc w:val="both"/>
      </w:pPr>
      <w:r>
        <w:rPr>
          <w:rFonts w:ascii="Times New Roman"/>
          <w:b w:val="false"/>
          <w:i w:val="false"/>
          <w:color w:val="000000"/>
          <w:sz w:val="28"/>
        </w:rPr>
        <w:t>
      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p>
      <w:pPr>
        <w:spacing w:after="0"/>
        <w:ind w:left="0"/>
        <w:jc w:val="both"/>
      </w:pPr>
      <w:r>
        <w:rPr>
          <w:rFonts w:ascii="Times New Roman"/>
          <w:b w:val="false"/>
          <w:i w:val="false"/>
          <w:color w:val="000000"/>
          <w:sz w:val="28"/>
        </w:rPr>
        <w:t>
      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p>
      <w:pPr>
        <w:spacing w:after="0"/>
        <w:ind w:left="0"/>
        <w:jc w:val="both"/>
      </w:pPr>
      <w:r>
        <w:rPr>
          <w:rFonts w:ascii="Times New Roman"/>
          <w:b w:val="false"/>
          <w:i w:val="false"/>
          <w:color w:val="000000"/>
          <w:sz w:val="28"/>
        </w:rPr>
        <w:t>
      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доверенного лица простого товарищества либо управляющего многоквартирным жилым домом или управляющей компанией или напрямую поставщику коммунальных услуг принимается на собрании собственников квартир, нежилых помещений.</w:t>
      </w:r>
    </w:p>
    <w:p>
      <w:pPr>
        <w:spacing w:after="0"/>
        <w:ind w:left="0"/>
        <w:jc w:val="both"/>
      </w:pPr>
      <w:r>
        <w:rPr>
          <w:rFonts w:ascii="Times New Roman"/>
          <w:b w:val="false"/>
          <w:i w:val="false"/>
          <w:color w:val="000000"/>
          <w:sz w:val="28"/>
        </w:rPr>
        <w:t>
      31. Все спорные вопросы между поставщиком и потребителем, решаются в установленном законодательством порядке.</w:t>
      </w:r>
    </w:p>
    <w:p>
      <w:pPr>
        <w:spacing w:after="0"/>
        <w:ind w:left="0"/>
        <w:jc w:val="left"/>
      </w:pPr>
      <w:r>
        <w:rPr>
          <w:rFonts w:ascii="Times New Roman"/>
          <w:b/>
          <w:i w:val="false"/>
          <w:color w:val="000000"/>
        </w:rPr>
        <w:t xml:space="preserve"> Глава 5. Порядок разрешения разногласий</w:t>
      </w:r>
    </w:p>
    <w:p>
      <w:pPr>
        <w:spacing w:after="0"/>
        <w:ind w:left="0"/>
        <w:jc w:val="both"/>
      </w:pPr>
      <w:r>
        <w:rPr>
          <w:rFonts w:ascii="Times New Roman"/>
          <w:b w:val="false"/>
          <w:i w:val="false"/>
          <w:color w:val="000000"/>
          <w:sz w:val="28"/>
        </w:rPr>
        <w:t>
      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p>
      <w:pPr>
        <w:spacing w:after="0"/>
        <w:ind w:left="0"/>
        <w:jc w:val="both"/>
      </w:pPr>
      <w:r>
        <w:rPr>
          <w:rFonts w:ascii="Times New Roman"/>
          <w:b w:val="false"/>
          <w:i w:val="false"/>
          <w:color w:val="000000"/>
          <w:sz w:val="28"/>
        </w:rPr>
        <w:t>
      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p>
      <w:pPr>
        <w:spacing w:after="0"/>
        <w:ind w:left="0"/>
        <w:jc w:val="both"/>
      </w:pPr>
      <w:r>
        <w:rPr>
          <w:rFonts w:ascii="Times New Roman"/>
          <w:b w:val="false"/>
          <w:i w:val="false"/>
          <w:color w:val="000000"/>
          <w:sz w:val="28"/>
        </w:rPr>
        <w:t>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p>
      <w:pPr>
        <w:spacing w:after="0"/>
        <w:ind w:left="0"/>
        <w:jc w:val="both"/>
      </w:pPr>
      <w:r>
        <w:rPr>
          <w:rFonts w:ascii="Times New Roman"/>
          <w:b w:val="false"/>
          <w:i w:val="false"/>
          <w:color w:val="000000"/>
          <w:sz w:val="28"/>
        </w:rPr>
        <w:t>
      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p>
      <w:pPr>
        <w:spacing w:after="0"/>
        <w:ind w:left="0"/>
        <w:jc w:val="both"/>
      </w:pPr>
      <w:r>
        <w:rPr>
          <w:rFonts w:ascii="Times New Roman"/>
          <w:b w:val="false"/>
          <w:i w:val="false"/>
          <w:color w:val="000000"/>
          <w:sz w:val="28"/>
        </w:rPr>
        <w:t>
      2) характер ухудшения качества коммунальных услуг;</w:t>
      </w:r>
    </w:p>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p>
      <w:pPr>
        <w:spacing w:after="0"/>
        <w:ind w:left="0"/>
        <w:jc w:val="both"/>
      </w:pPr>
      <w:r>
        <w:rPr>
          <w:rFonts w:ascii="Times New Roman"/>
          <w:b w:val="false"/>
          <w:i w:val="false"/>
          <w:color w:val="000000"/>
          <w:sz w:val="28"/>
        </w:rPr>
        <w:t>
      4) время восстановления коммунальных услуг (нормализации ее качества);</w:t>
      </w:r>
    </w:p>
    <w:p>
      <w:pPr>
        <w:spacing w:after="0"/>
        <w:ind w:left="0"/>
        <w:jc w:val="both"/>
      </w:pPr>
      <w:r>
        <w:rPr>
          <w:rFonts w:ascii="Times New Roman"/>
          <w:b w:val="false"/>
          <w:i w:val="false"/>
          <w:color w:val="000000"/>
          <w:sz w:val="28"/>
        </w:rPr>
        <w:t>
      5) период отсутствия (ухудшения качества) коммунальных услуг.</w:t>
      </w:r>
    </w:p>
    <w:p>
      <w:pPr>
        <w:spacing w:after="0"/>
        <w:ind w:left="0"/>
        <w:jc w:val="both"/>
      </w:pPr>
      <w:r>
        <w:rPr>
          <w:rFonts w:ascii="Times New Roman"/>
          <w:b w:val="false"/>
          <w:i w:val="false"/>
          <w:color w:val="000000"/>
          <w:sz w:val="28"/>
        </w:rPr>
        <w:t>
      Акт подписывается потребителем и не менее двух человек, в том числе: членом совета дома, председателем объединения собственников имущества или доверенным лицом простого товарищества либо управляющим многоквартирным жилым домом или управляющей компанией либо всеми собственниками квартир, нежилых помещений, при непосредственном совместном управлении и направляется поставщику. В случае не урегулирования спора по согласованию сторон, потребитель имеет право обратиться в суд.</w:t>
      </w:r>
    </w:p>
    <w:p>
      <w:pPr>
        <w:spacing w:after="0"/>
        <w:ind w:left="0"/>
        <w:jc w:val="both"/>
      </w:pPr>
      <w:r>
        <w:rPr>
          <w:rFonts w:ascii="Times New Roman"/>
          <w:b w:val="false"/>
          <w:i w:val="false"/>
          <w:color w:val="000000"/>
          <w:sz w:val="28"/>
        </w:rPr>
        <w:t>
      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 представителями поставщика, совета дома и председателем объединения собственников имущества или доверенным лицом простого товарищества либо управляющим многоквартирным жилым домом или представителем управляющей компанией либо всеми собственниками квартир, нежилых помещений, при непосредственном совместном управлении.</w:t>
      </w:r>
    </w:p>
    <w:p>
      <w:pPr>
        <w:spacing w:after="0"/>
        <w:ind w:left="0"/>
        <w:jc w:val="both"/>
      </w:pPr>
      <w:r>
        <w:rPr>
          <w:rFonts w:ascii="Times New Roman"/>
          <w:b w:val="false"/>
          <w:i w:val="false"/>
          <w:color w:val="000000"/>
          <w:sz w:val="28"/>
        </w:rPr>
        <w:t>
      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w:t>
      </w:r>
    </w:p>
    <w:p>
      <w:pPr>
        <w:spacing w:after="0"/>
        <w:ind w:left="0"/>
        <w:jc w:val="both"/>
      </w:pPr>
      <w:r>
        <w:rPr>
          <w:rFonts w:ascii="Times New Roman"/>
          <w:b w:val="false"/>
          <w:i w:val="false"/>
          <w:color w:val="000000"/>
          <w:sz w:val="28"/>
        </w:rPr>
        <w:t>
      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p>
      <w:pPr>
        <w:spacing w:after="0"/>
        <w:ind w:left="0"/>
        <w:jc w:val="left"/>
      </w:pPr>
      <w:r>
        <w:rPr>
          <w:rFonts w:ascii="Times New Roman"/>
          <w:b/>
          <w:i w:val="false"/>
          <w:color w:val="000000"/>
        </w:rPr>
        <w:t xml:space="preserve"> Глава 6. Заключительные положения</w:t>
      </w:r>
    </w:p>
    <w:p>
      <w:pPr>
        <w:spacing w:after="0"/>
        <w:ind w:left="0"/>
        <w:jc w:val="both"/>
      </w:pPr>
      <w:r>
        <w:rPr>
          <w:rFonts w:ascii="Times New Roman"/>
          <w:b w:val="false"/>
          <w:i w:val="false"/>
          <w:color w:val="000000"/>
          <w:sz w:val="28"/>
        </w:rPr>
        <w:t>
      37.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w:t>
      </w:r>
    </w:p>
    <w:p>
      <w:pPr>
        <w:spacing w:after="0"/>
        <w:ind w:left="0"/>
        <w:jc w:val="both"/>
      </w:pPr>
      <w:r>
        <w:rPr>
          <w:rFonts w:ascii="Times New Roman"/>
          <w:b w:val="false"/>
          <w:i w:val="false"/>
          <w:color w:val="000000"/>
          <w:sz w:val="28"/>
        </w:rPr>
        <w:t>
      Кроме настоящих Правил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 обслуживания лифтов.</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