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4a6" w14:textId="cb4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2023 года № 104.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4 032,2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2024 год объемы субвенций, передаваемых из районного бюджета в сумме – 69 888 тысяч тенге.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имени Шыганака Берсиева на 2024 год объемы субвенций, передаваемых из районного бюджета в сумме – 33 859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14.05.2024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Караойского сельского округа на 2024 год объемы субвенций, передаваемых из районного бюджета в сумме – 34 178 тысяч тенге.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96 022,8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Коптогайского сельского округа на 2024 год объемы субвенций, передаваемых из районного бюджета в сумме – 37 674 тысяч тенге.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Сарбийского сельского округа на 2024 год объемы субвенций, передаваемых из районного бюджета в сумме – 36 052 тысяч тенге.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Кайындинского сельского округа на 2024 год объемы субвенций, передаваемых из районного бюджета в сумме – 34 774 тысяч тенге.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Саралжинского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Саралжинского сельского округа на 2024 год объемы субвенций, передаваемых из районного бюджета в сумме – 35 530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2024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20 233,8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66 551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 – 9 175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185 068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38 610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4 250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9 735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 – 71 922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71 922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организацию водоснабжения населенных пунктов – 15 098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15 098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2024 год поступление целевых текущих трансфертов из районного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2024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госурадственного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