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369" w14:textId="e596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26 декабря 2022 года № 192 "Об утверждении Уилского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17 мая 2023 года № 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2023-2025 годы" от 26 декабря 2022 года № 192 (зарегистрированное в Реестре государственной регистрации нормативных правовых актов № 176379)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5 831 329,7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751 542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25 461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5 053 673,7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5 967 564,7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-135 384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135 384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136 235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2023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156 280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82 284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47 847 тысяч тенге – на развитие индустриальной инфраструктуры в рамках национального проекта по развитию предпринимательства на 2021 – 2025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2023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2 365 030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60 000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13 523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1 469 тысяч тенге –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25 357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104 тысяч тенге –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528 944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11 731 тысяч тенге – на размещение государственного социального заказа в неправительственных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17 мая 2023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5 831 329,7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5 053 673,7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