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219" w14:textId="d1c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декабря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9 975 883,9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5 229 183,9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10 770 465,9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-878 115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878 115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794 582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2024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изъятий из районных бюджетов в областной бюджет в сумме 1 067 852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трансферты на компенсацию потерь республиканского и областного бюджета в связи с передачей функции в сумме 87 898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2024 год объемы субвенций, передаваемых из районного бюджета в бюджеты города и сельских округов в сумме 247 013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24 369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30 267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Саркульскому сельскому округу– 5 872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16 332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29 686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Кайндинскому сельскому округу – 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27 579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15 996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поступления кредитов из республиканского бюджета на реализацию мер социальной поддержки специалистов.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7–1. Учесть в районном бюджете на 2024 год поступления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Темирского районного маслихата Актюбинской области от 11.06.2024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и областном бюджете на 2024 год целевые текущие трансферты бюджетам города и сельских округов: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городе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реконструкцию автомобильных дорог в городе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"Ауыл–Ел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поступления целевых текущих трансфертов и трансфертов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эксплуатации тепловых сетей,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2024 год в сумме 150 703,5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25 декабря 2023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25 декабря 2023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