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baa3" w14:textId="07db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29 декабря 2022 года № 292 "Об утверждении бюджета Таскопинского сельского округа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20 декабря 2023 года № 124.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29 декабря 2022 года № 292 "Об утверждении бюджета Таскопинского сельского округа на 2023–2025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Таскопинского сельского округа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44 033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40 743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28 801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44 134,3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Таскопинского сельского округа на 2023 год поступления целевых текущих трансфертов из районного бюджета в сумме 11942,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Таскопинского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20 декабря 2023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29 декабря 2022 года № 292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Таскопинского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