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41ff" w14:textId="6a24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286 "Об утверждении бюджета Алтыкарасуского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286 "Об утверждении бюджета Алтыкарасуского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995,1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2023 год поступления целевых текущих трансфертов из районного бюджета в сумме 32 138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