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a24c" w14:textId="ca1a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297"Об утверждении бюджета Кумсайского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2023-2025 годы" от 29 декабря 2022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54 102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-1 487,7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1 487,7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1 487,7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