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8cc4" w14:textId="4998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декабря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6 876 242,4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2 654 240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4 185 487,4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8 707 933,4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1 206 589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объемы субвенций, передаваемых из областного бюджета в сумме 1 496 388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2024 год объемы субвенций, передаваемые из районного бюджета в сельские бюджеты в сумме 545 727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39 101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30 381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34 953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52 070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33 541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38 481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32 925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35 243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86 260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Танирбергенскому сельскому округу – 38 666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61 208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24 800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целевых текущих трансфертов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Центра искусств в селе Мартук Мартукского района – 380 000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газопровода новой застройки юго-восточной части села Мартук Мартукского района – 363 105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 – 26 265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 – 91 372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1 828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кредитов из республиканского бюджета на реализацию мер социальной поддержки специалистов в сумме 190 138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2024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 – 1 720 319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 – Ел бесігі" – 110 547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 – 24 095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 – 42 341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введение стандартов оказания специальных социальных услуг – 7 536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сумме 40 064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4 179 797,5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26 декабря 2023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26 декабря 2023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