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2ca7" w14:textId="7e42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126767,2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124030,2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объемы субвенций, передаваемых из районного бюджета в сумме 58 325тысяч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Ауыл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капитальный и средний ремонт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капитальный и средний ремонт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