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0bbe" w14:textId="de60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имени И. Курманова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решения изложено в новой редакции на казахском языке, текст на русском языке не меняется решением Кобдинского районного маслихата Актюбинской области от 28.08.2024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Курманова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182 345,3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180 302,3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183 632,3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объемы субвенций, переданных из районного бюджета в бюджет сельского округа имени И.Курманова в сумме 33881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2024год.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