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640f" w14:textId="1ee6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Кобдинского районного маслихата от 6 июня 2018 года № 154 "Об утверждении Регламента собрания местного сообщества Кобдинского района"</w:t>
      </w:r>
    </w:p>
    <w:p>
      <w:pPr>
        <w:spacing w:after="0"/>
        <w:ind w:left="0"/>
        <w:jc w:val="both"/>
      </w:pPr>
      <w:r>
        <w:rPr>
          <w:rFonts w:ascii="Times New Roman"/>
          <w:b w:val="false"/>
          <w:i w:val="false"/>
          <w:color w:val="000000"/>
          <w:sz w:val="28"/>
        </w:rPr>
        <w:t>Решение Кобдинского районного маслихата Актюбинской области от 4 августа 2023 года № 53</w:t>
      </w:r>
    </w:p>
    <w:p>
      <w:pPr>
        <w:spacing w:after="0"/>
        <w:ind w:left="0"/>
        <w:jc w:val="both"/>
      </w:pPr>
      <w:bookmarkStart w:name="z2" w:id="0"/>
      <w:r>
        <w:rPr>
          <w:rFonts w:ascii="Times New Roman"/>
          <w:b w:val="false"/>
          <w:i w:val="false"/>
          <w:color w:val="000000"/>
          <w:sz w:val="28"/>
        </w:rPr>
        <w:t>
      Кобдинский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Кобдинского районного маслихата "Об утверждении Регламента собрания местного сообщества Кобдинского района" от 6 июня 2018 года № 154 (зарегистрировано в государственном Реестре нормативных правовых актов под № 3-7-171) следующее изменение:</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 собрания местного сообщества Кобдинского района</w:t>
      </w:r>
      <w:r>
        <w:rPr>
          <w:rFonts w:ascii="Times New Roman"/>
          <w:b w:val="false"/>
          <w:i w:val="false"/>
          <w:color w:val="000000"/>
          <w:sz w:val="28"/>
        </w:rPr>
        <w:t>, утвержденном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новой редакции:</w:t>
      </w:r>
    </w:p>
    <w:p>
      <w:pPr>
        <w:spacing w:after="0"/>
        <w:ind w:left="0"/>
        <w:jc w:val="both"/>
      </w:pPr>
      <w:r>
        <w:rPr>
          <w:rFonts w:ascii="Times New Roman"/>
          <w:b w:val="false"/>
          <w:i w:val="false"/>
          <w:color w:val="000000"/>
          <w:sz w:val="28"/>
        </w:rPr>
        <w:t>
      "3.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Кобдинского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