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350b" w14:textId="7c53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95799,3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88371,3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98959,8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57633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 1) услуги по обеспечению деятельности акима города районного значения, села, поселка, сельского округа.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санитарии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Ащылысайского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06.09.2024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