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98fcb" w14:textId="7198f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Каргалинского районного маслихата от 30 декабря 2022 года № 222 "Об утверждении бюджета Бадамшинского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5 мая 2023 года № 21.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Бадамшинского сельского округа на 2023-2025 годы" от 30 декабря 2022 года № 222 следующие изменения и дополнение: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цифры "209391,0" заменить цифрами "233937,9",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цифры "189848,0" заменить цифрами "214394,9";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"209391,0" заменить цифрами "239433,4";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цифру "0" заменить цифрами "-5495,5";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дефицита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 цифру "0" заменить цифрами "5495,5";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"используемые остатки бюджетных средств 5495,5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Учесть в бюджете сельского округа на 2023 год поступление целевых текущих трансфертов из районного бюджета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обеспечению деятельности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капитальные расходы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социальной помощи нуждающимся гражданам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и озеленение населеных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 строительство и реконструкцию автомобильных дорог в городах районного значения, селах, поселках,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капитальный и средний ремонт автомобильных дорог в городах районного значения, селах, поселках, сельских округах.".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Каргалинского районного маслихата от 5 мая 2023 года 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Каргалинского районного маслихата от 30 декабря 2022 года № 222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Бадамшинского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214394,9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239433,4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85751,8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108499,1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108499,1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108499,1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-5495,5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