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0c3a" w14:textId="6720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Иргизского районного маслихата от 1 июня 2018 года № 149 "Об утверждении Регламента собрания местного сообщества Иргизского района"</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11 мая 2023 года № 15</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Иргизского районного маслихата от 1 июня 2018 года № 149 "Об утверждении Регламента собрания местного сообщества Иргизского района" (зарегистрированное в реестре государственной регистрации нормативных правовых актов под № 3-5-180) следующее изменение:</w:t>
      </w:r>
    </w:p>
    <w:bookmarkEnd w:id="0"/>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Иргизского района, утвержденном указанным решением: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соответствующей территории;</w:t>
      </w:r>
    </w:p>
    <w:p>
      <w:pPr>
        <w:spacing w:after="0"/>
        <w:ind w:left="0"/>
        <w:jc w:val="both"/>
      </w:pPr>
      <w:r>
        <w:rPr>
          <w:rFonts w:ascii="Times New Roman"/>
          <w:b w:val="false"/>
          <w:i w:val="false"/>
          <w:color w:val="000000"/>
          <w:sz w:val="28"/>
        </w:rPr>
        <w:t>
      другие текущие вопросы местного сообщества.".</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Иргизского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