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6845" w14:textId="ffb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2023 года № 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год субвенция, передаваемая из районного бюджета в бюджет сельского округа в сумме 41 080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3 999,4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