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8a7" w14:textId="81c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2023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Карауылкелдинского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–225 296,8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- 9 850,8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год субвенция, передаваемая из районного бюджета в бюджет сельского округа в сумме 133 274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