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16f9" w14:textId="df51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2023-2025 годы" от 29 декабря 2022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районныймаслихатРЕШИЛ: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2023-2025 годы" от 29 декабря 2022 года № 202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–300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