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2e64" w14:textId="6c72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Байганинского районного маслихата от 6 июня 2018 года № 158 "Об утверждении Регламента собрания местного сообщества Байганинского района"</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20 июня 2023 года № 44</w:t>
      </w:r>
    </w:p>
    <w:p>
      <w:pPr>
        <w:spacing w:after="0"/>
        <w:ind w:left="0"/>
        <w:jc w:val="both"/>
      </w:pPr>
      <w:bookmarkStart w:name="z2" w:id="0"/>
      <w:r>
        <w:rPr>
          <w:rFonts w:ascii="Times New Roman"/>
          <w:b w:val="false"/>
          <w:i w:val="false"/>
          <w:color w:val="000000"/>
          <w:sz w:val="28"/>
        </w:rPr>
        <w:t>
      Байганинский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Байганинского районного маслихата "Об утверждении Регламента собрания местного сообщества Байганинского района" от 6 июня 2018 года № 158 (зарегистрированное в Реестре государственной регистрации нормативных правовых актов за № 3-4-174) следующиее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собрания местного сообщества Байганинского района</w:t>
      </w:r>
      <w:r>
        <w:rPr>
          <w:rFonts w:ascii="Times New Roman"/>
          <w:b w:val="false"/>
          <w:i w:val="false"/>
          <w:color w:val="000000"/>
          <w:sz w:val="28"/>
        </w:rPr>
        <w:t>, утвержденный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6"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Байганинского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