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c148" w14:textId="e5a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мая 2023 года № 29. Отменено решением Байганинского районного маслихата Актюбинской области от 7 ноября 2025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07.11.2025 № 323.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16299)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Байганинского районного маслихата Актюбинской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Байганинского районного маслихата" (далее - аппарат маслихата).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Оценивающее лицо в ходе оценки деятельности административных государственных служащих соблюдает приципы справедливости, честности, прозрачности процедуры.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входит ведение работы кадровой службы, главным специалистом аппарата маслихата (далее – главный специалист),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главного специалиста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