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cb5" w14:textId="b596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декабря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- 9 817 358,4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5 560 463,4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10 891 545,9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- 1 327 972,5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1 327 972,5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572 814,2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2024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100%.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объемы субвенции, передаваемые из областного бюджета в сумме 1 361 244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объемы субвенций, передаваемых из районного бюджета в бюджеты города и сельских округов в сумме 663 040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115 717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38 577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39 045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54 190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40 365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65 518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40 294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62 790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35 800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57 513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36 066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43 901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кредитов из областного бюджета на проведение капитального ремонта общего имущества кондоминиумов.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2024 год поступление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Алгинского районного маслихата Актюбинской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поступление целевых текущих трансфертов и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2024 год в сумме 68 014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5 560 456,5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1 327 972,5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