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d3ed" w14:textId="8dbd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акимата Айтекебийского района</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6 декабря 2023 года № 348</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статьиями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Признать утратившим силу некоторые постановления акимата Айтекебийского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p>
          <w:p>
            <w:pPr>
              <w:spacing w:after="20"/>
              <w:ind w:left="20"/>
              <w:jc w:val="both"/>
            </w:pPr>
          </w:p>
          <w:p>
            <w:pPr>
              <w:spacing w:after="20"/>
              <w:ind w:left="20"/>
              <w:jc w:val="both"/>
            </w:pPr>
            <w:r>
              <w:rPr>
                <w:rFonts w:ascii="Times New Roman"/>
                <w:b w:val="false"/>
                <w:i/>
                <w:color w:val="000000"/>
                <w:sz w:val="20"/>
              </w:rPr>
              <w:t xml:space="preserve">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Айтекебийского района </w:t>
            </w:r>
            <w:r>
              <w:br/>
            </w:r>
            <w:r>
              <w:rPr>
                <w:rFonts w:ascii="Times New Roman"/>
                <w:b w:val="false"/>
                <w:i w:val="false"/>
                <w:color w:val="000000"/>
                <w:sz w:val="20"/>
              </w:rPr>
              <w:t>от "06" декабря 2023 года № 348</w:t>
            </w:r>
          </w:p>
        </w:tc>
      </w:tr>
    </w:tbl>
    <w:bookmarkStart w:name="z8" w:id="5"/>
    <w:p>
      <w:pPr>
        <w:spacing w:after="0"/>
        <w:ind w:left="0"/>
        <w:jc w:val="left"/>
      </w:pPr>
      <w:r>
        <w:rPr>
          <w:rFonts w:ascii="Times New Roman"/>
          <w:b/>
          <w:i w:val="false"/>
          <w:color w:val="000000"/>
        </w:rPr>
        <w:t xml:space="preserve"> Перечень утративших силу постановлений Айтекебийского районного акимата</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Айтекебийского района от 01 декабря 2022 года № 250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2023 год";</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Айтекебийского района от 01 декабря 2022 года № 252 "Об установлении квоты рабочих мест для трудоустройства лиц, состоящих на учете службы пробации по Айтекебийскому району на 2023 год";</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Айтекебийского района от 01 декабря 2022 года № 253 "Об установлении квоты рабочих мест для трудоустройства лиц, освобожденных из мест лишения свободы по Айтекебийскому району на 2023 год".</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