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0063" w14:textId="049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Аккольского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Аккольского сельского округа на 2023 год объем субвенции с районного бюджета в сумме 3 964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Аккольского сельского округа на 2023 год поступление целевых текущих трансфертов из районного бюджета в сумме 27 575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Аккольского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