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8d72" w14:textId="7828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для учащихся 1-4 классов государственных организаций начального, основного среднего, общего среднего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сентября 2023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за счет средств областного бюджета бесплатное питание для учащихся 1-4 классов государственных организаций начального, основного среднего, общего среднего образования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