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b478" w14:textId="41bb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Актюбинской области от 14 апреля 2023 года № 99 "Об утверждении регламента личного приема физических лиц и представителей юридических лиц должностными лицами аппарата акима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30 июня 2023 года № 168. Утратило силу постановлением акимата Актюбинской области от 29 декабря 2025 года № 309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29.12.2025 № 309 (вводится в действие после дня первого официального опубликования).</w:t>
      </w:r>
    </w:p>
    <w:bookmarkStart w:name="z2" w:id="0"/>
    <w:p>
      <w:pPr>
        <w:spacing w:after="0"/>
        <w:ind w:left="0"/>
        <w:jc w:val="both"/>
      </w:pPr>
      <w:r>
        <w:rPr>
          <w:rFonts w:ascii="Times New Roman"/>
          <w:b w:val="false"/>
          <w:i w:val="false"/>
          <w:color w:val="000000"/>
          <w:sz w:val="28"/>
        </w:rPr>
        <w:t>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14 апреля 2023 года № 99 "Об утверждении регламента личного приема физических лиц и представителей юридических лиц должностными лицами аппарата акима Актюбинской области" (зарегистрировано в Реестре государственной регистрации нормативных правовых актов № 179946)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 личного приема физических лиц и представителей юридических лиц должностными лицами аппарата акима Актюбинской области</w:t>
      </w:r>
      <w:r>
        <w:rPr>
          <w:rFonts w:ascii="Times New Roman"/>
          <w:b w:val="false"/>
          <w:i w:val="false"/>
          <w:color w:val="000000"/>
          <w:sz w:val="28"/>
        </w:rPr>
        <w:t>, утверждҰнный указанным постановлением, изложить в новой редакции согласно приложению к настоящему постановлению;</w:t>
      </w:r>
    </w:p>
    <w:bookmarkStart w:name="z5" w:id="2"/>
    <w:p>
      <w:pPr>
        <w:spacing w:after="0"/>
        <w:ind w:left="0"/>
        <w:jc w:val="both"/>
      </w:pPr>
      <w:r>
        <w:rPr>
          <w:rFonts w:ascii="Times New Roman"/>
          <w:b w:val="false"/>
          <w:i w:val="false"/>
          <w:color w:val="000000"/>
          <w:sz w:val="28"/>
        </w:rPr>
        <w:t xml:space="preserve">
      Регламент личного приема физических лиц и представителей юридических лиц должностными лицами аппарата акима Актюбинской области дополнить </w:t>
      </w:r>
      <w:r>
        <w:rPr>
          <w:rFonts w:ascii="Times New Roman"/>
          <w:b w:val="false"/>
          <w:i w:val="false"/>
          <w:color w:val="000000"/>
          <w:sz w:val="28"/>
        </w:rPr>
        <w:t>приложением</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2. Государственному учреждению "Аппарат акима Актюбинской области"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7"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Актюбинской области.</w:t>
      </w:r>
    </w:p>
    <w:bookmarkEnd w:id="4"/>
    <w:bookmarkStart w:name="z8" w:id="5"/>
    <w:p>
      <w:pPr>
        <w:spacing w:after="0"/>
        <w:ind w:left="0"/>
        <w:jc w:val="both"/>
      </w:pPr>
      <w:r>
        <w:rPr>
          <w:rFonts w:ascii="Times New Roman"/>
          <w:b w:val="false"/>
          <w:i w:val="false"/>
          <w:color w:val="000000"/>
          <w:sz w:val="28"/>
        </w:rPr>
        <w:t>
      4. Настоящее постановление вводится в действие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30 июня 2023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14 апреля 2023 года № 99</w:t>
            </w:r>
          </w:p>
        </w:tc>
      </w:tr>
    </w:tbl>
    <w:bookmarkStart w:name="z10"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Актюбинской области</w:t>
      </w:r>
    </w:p>
    <w:bookmarkEnd w:id="6"/>
    <w:bookmarkStart w:name="z11" w:id="7"/>
    <w:p>
      <w:pPr>
        <w:spacing w:after="0"/>
        <w:ind w:left="0"/>
        <w:jc w:val="left"/>
      </w:pPr>
      <w:r>
        <w:rPr>
          <w:rFonts w:ascii="Times New Roman"/>
          <w:b/>
          <w:i w:val="false"/>
          <w:color w:val="000000"/>
        </w:rPr>
        <w:t xml:space="preserve"> Глава 1. Общие положения</w:t>
      </w:r>
    </w:p>
    <w:bookmarkEnd w:id="7"/>
    <w:bookmarkStart w:name="z12" w:id="8"/>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Актюбинской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Актюбинской области.</w:t>
      </w:r>
    </w:p>
    <w:bookmarkEnd w:id="8"/>
    <w:bookmarkStart w:name="z13" w:id="9"/>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Актюбинской области (далее - общественная приемная), а также в центре приема граждан следующими должностными лицами:</w:t>
      </w:r>
    </w:p>
    <w:bookmarkEnd w:id="9"/>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Актюбинской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Актюбинской области;</w:t>
      </w:r>
    </w:p>
    <w:p>
      <w:pPr>
        <w:spacing w:after="0"/>
        <w:ind w:left="0"/>
        <w:jc w:val="both"/>
      </w:pPr>
      <w:r>
        <w:rPr>
          <w:rFonts w:ascii="Times New Roman"/>
          <w:b w:val="false"/>
          <w:i w:val="false"/>
          <w:color w:val="000000"/>
          <w:sz w:val="28"/>
        </w:rPr>
        <w:t>
      4) иными работниками аппарата акима Актюбинской области, уполномоченными на осуществление приема.</w:t>
      </w:r>
    </w:p>
    <w:bookmarkStart w:name="z14" w:id="10"/>
    <w:p>
      <w:pPr>
        <w:spacing w:after="0"/>
        <w:ind w:left="0"/>
        <w:jc w:val="both"/>
      </w:pPr>
      <w:r>
        <w:rPr>
          <w:rFonts w:ascii="Times New Roman"/>
          <w:b w:val="false"/>
          <w:i w:val="false"/>
          <w:color w:val="000000"/>
          <w:sz w:val="28"/>
        </w:rPr>
        <w:t>
      2-1. В центрах приема граждан осуществляется прием физических лиц и представителей юридических лиц по вопросам, входящим в компетенцию центральных государственных органов, в порядке, установленном регламентами государственных органов.</w:t>
      </w:r>
    </w:p>
    <w:bookmarkEnd w:id="10"/>
    <w:bookmarkStart w:name="z15" w:id="11"/>
    <w:p>
      <w:pPr>
        <w:spacing w:after="0"/>
        <w:ind w:left="0"/>
        <w:jc w:val="both"/>
      </w:pPr>
      <w:r>
        <w:rPr>
          <w:rFonts w:ascii="Times New Roman"/>
          <w:b w:val="false"/>
          <w:i w:val="false"/>
          <w:color w:val="000000"/>
          <w:sz w:val="28"/>
        </w:rPr>
        <w:t>
      3. Руководители структурных подразделений аппарата акима Актюбинской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1"/>
    <w:bookmarkStart w:name="z16" w:id="12"/>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Актюбинской области, а также в центре приема граждан</w:t>
      </w:r>
    </w:p>
    <w:bookmarkEnd w:id="12"/>
    <w:bookmarkStart w:name="z17" w:id="13"/>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 общественной приемной.</w:t>
      </w:r>
    </w:p>
    <w:bookmarkEnd w:id="13"/>
    <w:bookmarkStart w:name="z18" w:id="14"/>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4"/>
    <w:bookmarkStart w:name="z19" w:id="15"/>
    <w:p>
      <w:pPr>
        <w:spacing w:after="0"/>
        <w:ind w:left="0"/>
        <w:jc w:val="both"/>
      </w:pPr>
      <w:r>
        <w:rPr>
          <w:rFonts w:ascii="Times New Roman"/>
          <w:b w:val="false"/>
          <w:i w:val="false"/>
          <w:color w:val="000000"/>
          <w:sz w:val="28"/>
        </w:rPr>
        <w:t>
      6. Отказ в приеме обращения не допускается.</w:t>
      </w:r>
    </w:p>
    <w:bookmarkEnd w:id="15"/>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20" w:id="16"/>
    <w:p>
      <w:pPr>
        <w:spacing w:after="0"/>
        <w:ind w:left="0"/>
        <w:jc w:val="both"/>
      </w:pPr>
      <w:r>
        <w:rPr>
          <w:rFonts w:ascii="Times New Roman"/>
          <w:b w:val="false"/>
          <w:i w:val="false"/>
          <w:color w:val="000000"/>
          <w:sz w:val="28"/>
        </w:rPr>
        <w:t>
      7. Прием в общественной приемной лицами, указанными в пункте 2 настоящего Регламента, проводится не реже одного раза в месяц согласно утвержденному графику.</w:t>
      </w:r>
    </w:p>
    <w:bookmarkEnd w:id="16"/>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21" w:id="17"/>
    <w:p>
      <w:pPr>
        <w:spacing w:after="0"/>
        <w:ind w:left="0"/>
        <w:jc w:val="both"/>
      </w:pPr>
      <w:r>
        <w:rPr>
          <w:rFonts w:ascii="Times New Roman"/>
          <w:b w:val="false"/>
          <w:i w:val="false"/>
          <w:color w:val="000000"/>
          <w:sz w:val="28"/>
        </w:rPr>
        <w:t>
      7-1. Прием в центре приема граждан должностными лицами центральных государственных органов проводится не реже одного раза в месяц согласно утвержденному Руководителем Аппарата Правительства Республики Казахстан графику.</w:t>
      </w:r>
    </w:p>
    <w:bookmarkEnd w:id="17"/>
    <w:bookmarkStart w:name="z22" w:id="18"/>
    <w:p>
      <w:pPr>
        <w:spacing w:after="0"/>
        <w:ind w:left="0"/>
        <w:jc w:val="both"/>
      </w:pPr>
      <w:r>
        <w:rPr>
          <w:rFonts w:ascii="Times New Roman"/>
          <w:b w:val="false"/>
          <w:i w:val="false"/>
          <w:color w:val="000000"/>
          <w:sz w:val="28"/>
        </w:rPr>
        <w:t>
      8. График приема с указанием фамилии, имени и отчества (при его наличии) должностного лица, дней приема вывешивается в помещении общественной приемной, центра приема граждан на государственном и русском языках, в доступных для общего обозрения местах, а также размещается на официальном сайте акимата Актюбинской области.</w:t>
      </w:r>
    </w:p>
    <w:bookmarkEnd w:id="18"/>
    <w:bookmarkStart w:name="z23" w:id="19"/>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bookmarkEnd w:id="19"/>
    <w:bookmarkStart w:name="z24" w:id="20"/>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25" w:id="21"/>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6" w:id="22"/>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2"/>
    <w:bookmarkStart w:name="z27" w:id="23"/>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bookmarkEnd w:id="23"/>
    <w:bookmarkStart w:name="z28" w:id="24"/>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4"/>
    <w:bookmarkStart w:name="z29" w:id="25"/>
    <w:p>
      <w:pPr>
        <w:spacing w:after="0"/>
        <w:ind w:left="0"/>
        <w:jc w:val="both"/>
      </w:pPr>
      <w:r>
        <w:rPr>
          <w:rFonts w:ascii="Times New Roman"/>
          <w:b w:val="false"/>
          <w:i w:val="false"/>
          <w:color w:val="000000"/>
          <w:sz w:val="28"/>
        </w:rPr>
        <w:t>
      15. Не осуществляется запись на прием:</w:t>
      </w:r>
    </w:p>
    <w:bookmarkEnd w:id="25"/>
    <w:p>
      <w:pPr>
        <w:spacing w:after="0"/>
        <w:ind w:left="0"/>
        <w:jc w:val="both"/>
      </w:pPr>
      <w:r>
        <w:rPr>
          <w:rFonts w:ascii="Times New Roman"/>
          <w:b w:val="false"/>
          <w:i w:val="false"/>
          <w:color w:val="000000"/>
          <w:sz w:val="28"/>
        </w:rPr>
        <w:t>
      1) по вопросам, не входящим в компетенцию акима области;</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30" w:id="26"/>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6"/>
    <w:bookmarkStart w:name="z31" w:id="27"/>
    <w:p>
      <w:pPr>
        <w:spacing w:after="0"/>
        <w:ind w:left="0"/>
        <w:jc w:val="both"/>
      </w:pPr>
      <w:r>
        <w:rPr>
          <w:rFonts w:ascii="Times New Roman"/>
          <w:b w:val="false"/>
          <w:i w:val="false"/>
          <w:color w:val="000000"/>
          <w:sz w:val="28"/>
        </w:rPr>
        <w:t>
      17. В день приема в общественной приемной,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7"/>
    <w:bookmarkStart w:name="z32" w:id="28"/>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Актюбинской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28"/>
    <w:bookmarkStart w:name="z33" w:id="29"/>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9"/>
    <w:bookmarkStart w:name="z34" w:id="30"/>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30"/>
    <w:bookmarkStart w:name="z35" w:id="31"/>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1"/>
    <w:bookmarkStart w:name="z36" w:id="32"/>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Актюбинской области или согласовывать с соответствующими должностными лицами время и место приема.</w:t>
      </w:r>
    </w:p>
    <w:bookmarkEnd w:id="32"/>
    <w:bookmarkStart w:name="z37" w:id="33"/>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33"/>
    <w:bookmarkStart w:name="z38" w:id="34"/>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4"/>
    <w:bookmarkStart w:name="z39" w:id="3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5"/>
    <w:bookmarkStart w:name="z40" w:id="36"/>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6"/>
    <w:bookmarkStart w:name="z41" w:id="37"/>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Актюбинской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37"/>
    <w:bookmarkStart w:name="z42" w:id="38"/>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аппарата акима Актюбинской области и их заместителями, и направляет его в общественную приемную для включения в график приема.</w:t>
      </w:r>
    </w:p>
    <w:bookmarkEnd w:id="38"/>
    <w:bookmarkStart w:name="z43" w:id="39"/>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39"/>
    <w:bookmarkStart w:name="z44" w:id="40"/>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40"/>
    <w:bookmarkStart w:name="z45" w:id="41"/>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1"/>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(трех) рабочих дней со дня продления срока.</w:t>
      </w:r>
    </w:p>
    <w:bookmarkStart w:name="z46" w:id="42"/>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аппарата акима Актюбинской области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Актюбинской области.</w:t>
      </w:r>
    </w:p>
    <w:bookmarkEnd w:id="42"/>
    <w:bookmarkStart w:name="z47" w:id="43"/>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43"/>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8" w:id="44"/>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44"/>
    <w:bookmarkStart w:name="z49" w:id="45"/>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5"/>
    <w:bookmarkStart w:name="z50" w:id="46"/>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46"/>
    <w:bookmarkStart w:name="z51" w:id="47"/>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47"/>
    <w:bookmarkStart w:name="z52" w:id="48"/>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8"/>
    <w:bookmarkStart w:name="z53" w:id="49"/>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9"/>
    <w:bookmarkStart w:name="z54" w:id="50"/>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50"/>
    <w:bookmarkStart w:name="z55" w:id="51"/>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51"/>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сall-центра, работающих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56" w:id="52"/>
    <w:p>
      <w:pPr>
        <w:spacing w:after="0"/>
        <w:ind w:left="0"/>
        <w:jc w:val="both"/>
      </w:pPr>
      <w:r>
        <w:rPr>
          <w:rFonts w:ascii="Times New Roman"/>
          <w:b w:val="false"/>
          <w:i w:val="false"/>
          <w:color w:val="000000"/>
          <w:sz w:val="28"/>
        </w:rPr>
        <w:t>
      40.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30 июня 2023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w:t>
            </w:r>
            <w:r>
              <w:br/>
            </w:r>
            <w:r>
              <w:rPr>
                <w:rFonts w:ascii="Times New Roman"/>
                <w:b w:val="false"/>
                <w:i w:val="false"/>
                <w:color w:val="000000"/>
                <w:sz w:val="20"/>
              </w:rPr>
              <w:t xml:space="preserve">личного приема физических лиц </w:t>
            </w:r>
            <w:r>
              <w:br/>
            </w:r>
            <w:r>
              <w:rPr>
                <w:rFonts w:ascii="Times New Roman"/>
                <w:b w:val="false"/>
                <w:i w:val="false"/>
                <w:color w:val="000000"/>
                <w:sz w:val="20"/>
              </w:rPr>
              <w:t xml:space="preserve">и представителей юридических </w:t>
            </w:r>
            <w:r>
              <w:br/>
            </w:r>
            <w:r>
              <w:rPr>
                <w:rFonts w:ascii="Times New Roman"/>
                <w:b w:val="false"/>
                <w:i w:val="false"/>
                <w:color w:val="000000"/>
                <w:sz w:val="20"/>
              </w:rPr>
              <w:t xml:space="preserve">лиц должностными лицами </w:t>
            </w:r>
            <w:r>
              <w:br/>
            </w:r>
            <w:r>
              <w:rPr>
                <w:rFonts w:ascii="Times New Roman"/>
                <w:b w:val="false"/>
                <w:i w:val="false"/>
                <w:color w:val="000000"/>
                <w:sz w:val="20"/>
              </w:rPr>
              <w:t xml:space="preserve">аппарата акима Актюбинской </w:t>
            </w:r>
            <w:r>
              <w:br/>
            </w:r>
            <w:r>
              <w:rPr>
                <w:rFonts w:ascii="Times New Roman"/>
                <w:b w:val="false"/>
                <w:i w:val="false"/>
                <w:color w:val="000000"/>
                <w:sz w:val="20"/>
              </w:rPr>
              <w:t>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Актюбинской области</w:t>
            </w:r>
          </w:p>
        </w:tc>
      </w:tr>
    </w:tbl>
    <w:p>
      <w:pPr>
        <w:spacing w:after="0"/>
        <w:ind w:left="0"/>
        <w:jc w:val="left"/>
      </w:pPr>
      <w:r>
        <w:rPr>
          <w:rFonts w:ascii="Times New Roman"/>
          <w:b/>
          <w:i w:val="false"/>
          <w:color w:val="000000"/>
        </w:rPr>
        <w:t xml:space="preserve"> График приема граждан должностными лицами аппарата акима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