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c3a8" w14:textId="ab5c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14 августа 2017 года № 194 "Об утверждении Правил регулирования миграционных процессов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13 декабря 2023 года № 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августа 2017 года № 194 "Об утверждении Правил регулирования миграционных процессов в Актюбинской области" (зарегистрировано в Реестре государственной регистрации нормативных правовых актов № 5632)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Типовыми правилами регулирования миграционных процессов в областях, городах республиканского значения, столице,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26 июля 2023 года № 312 (зарегистрированно в Реестре государственной регистрации нормативных правовых актов № 33163) Актюбинской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регулирования миграционных процессов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2017 года № 194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регулирования миграционных процессов в Актюбинской области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Актюбинской области (далее - Правила) разработаны в соответствии с типовыми правилами регулирования миграционных процессов в областях, городах республиканского значения, столице,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26 июля 2023 года № 312 и определяют порядок регулирования миграционных процессов в Актюбинской области.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информационная система социально-трудовой сферы – объект информатизации,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адаптации и интеграции кандасов – юридическое лицо, учреждаемое местным исполнительным органом областей, городов республиканского значения, столицы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переселенец – внутренний мигрант, переселившийся в регионы, определенные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внутриобластное переселение – переселение в пределах одной области из сел с низким экономическим потенциалом в города областного (районного) значения при возможности выделения жилища из государственного жилищного фонда и трудоустройства на постоянное рабочее место или в развитии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внутренняя миграция - переселение физических лиц внутри Республики Казахстан в целях постоянного или временного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внутренний мигрант – лицо, переселяющееся внутри Республики Казахстан самостоятельно в целях постоянного или временного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этнический казах – иностранец или лицо без гражданства казахской национальности.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Актюбинской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Актюбинской области мониторинг миграционных процессов осуществляется с учетом их влияния на состояние социально-экономического, демографического и культурного развития, экологическую обстановку.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Актюбинской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труда, обеспеченность инженерно-транспортной и социальной инфраструктурой.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регулирования миграционных процессов в регионе местные исполнительные органы по вопросам социальной защиты и занятости населения вносят предложения в уполномоченный орган по вопросам миграции населения, касающиеся: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трудовых иммигрантов.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Расселение кандасов и переселенцев осуществляется по двум направлениям: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регионы, определенные Правительством, в рамках региональных квот приема переселенцев и кандасов;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одной области.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по вопросам социальной защиты и занятости населения для повышения мобильности рабочей силы формирует перечень населенных пунктов для переселения из числа сельских населенных пунктов, малых и моногородов со средним и высоким потенциалом экономического развития, городов областного и районного значения, а также центра экономического роста.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по вопросам социальной защиты и занятости населения ежегодно, до 15 декабря определяет перечень населенных пунктов для добровольного переселения лиц для повышения мобильности рабочей силы в целях расселения кандасов и переселенцев, в том числе для внутриобластного переселения.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орган по вопросам социальной защиты и занятости населения обеспечивает размещение перечня населенных пунктов в Электронной бирже труда, в разделе "Переселение" и направляет в центр трудовой мобильности, в карьерные центры, акиматам сельских округов.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территориях агломерации и сельских населенных пунктов, малых и моногородов, городов районного и областного значения с потенциалом развития, имеющих потребность в государственной поддержке демографического развития реализуются адаптационные программы для расселения кандасов.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внутренних мигрантов, утвержденных постановлением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