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8bb5" w14:textId="9b1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Златопольского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Златопольского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–172907,2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174398,6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24903,0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Златопольского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Зеленая, Новостройка, Парковая, Степная, Интернациональная, Садовая (протяженностью 2,5 км)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Стимулирующая надбавка к должностным окладам работников организаций, финансируюмых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