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4cae" w14:textId="4804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2022 года № 7С-32/1 "О районном бюджете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декабря 2023 года № 8С-11/2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2023-2025 годы" от 26 декабря 2022 года № 7С-32/1 (зарегистрировано в Реестре государственной регистрации нормативных правовых актов под № 176383)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17934660,5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4288057,6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57371,8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48613,2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13540617,9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19116469,1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52629,8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82800,0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- 2572,7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-1237011,1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1237011,1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13540617,9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13138256,8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техпаспортов на объекты кондоминиума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13625232,8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13138256,8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– 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5806014,9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5389316,5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предприятия ГКП на ПХВ "Бурабай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1623145,9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1623145,9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спортзала в селе Катарколь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аппарата КГУ "Отдел городского хозяйства города Щучинск" на приобретение ножей отвала на автогрейдер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 Златопольского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1201194,9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1176042,4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416698,4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знаков по внутрипоселковым дорогам Кенесаринского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внутрипоселковых дорог по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многофункциональной площадки в селе Баянбай Бурабайского района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Кенесары по улице Сарыарка и по улице М.Габдуллина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Наурызбай батыра Бурабайского района,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уличного освещения по городу Щучинск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Аллее Славы в городе Щучинск (реставрация, ремонт, установка пилонов)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1-й детской игровой площадки в селе Кызылагаш Бурабайского района,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Савинка Златопольского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санитарную очистку (вывоз мусора) Зеленоборскому сельскому округу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