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32bd" w14:textId="0853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23 декабря 2022 года № 7С-34/2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декабря 2023 года № 8С-12/2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2023-2025 годы" от 23 декабря 2022 года № 7С-34/2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7 324 071,8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2 087 819,6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5 208 261,7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7 460 196,8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(-2 806,4)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80 431,4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(-133 318,6)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133 318,6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2023 год бюджетные кредиты из республиканского бюджета для реализации мер социальной поддержки специалистов в сумме 77 625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2023 год погашение основного долга по бюджетным кредитам, выделенных для реализации мер социальной поддержки специалистов в сумме 80 431,4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выплату вознаграждения по бюджетным кредитам из республиканского бюджета для реализации мер социальной поддержки специалистов в сумме 75,5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2023 год в сумме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защите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