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6d1c" w14:textId="c836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Шортандинского районного маслихата от 23 июля 2021 года № 7С-9/5 "Об утверждении регламента собрания местного сообщества на территории Шортандинского района"</w:t>
      </w:r>
    </w:p>
    <w:p>
      <w:pPr>
        <w:spacing w:after="0"/>
        <w:ind w:left="0"/>
        <w:jc w:val="both"/>
      </w:pPr>
      <w:r>
        <w:rPr>
          <w:rFonts w:ascii="Times New Roman"/>
          <w:b w:val="false"/>
          <w:i w:val="false"/>
          <w:color w:val="000000"/>
          <w:sz w:val="28"/>
        </w:rPr>
        <w:t>Решение Шортандинского районного маслихата Акмолинской области от 6 апреля 2023 года № 8С-2/7</w:t>
      </w:r>
    </w:p>
    <w:p>
      <w:pPr>
        <w:spacing w:after="0"/>
        <w:ind w:left="0"/>
        <w:jc w:val="both"/>
      </w:pPr>
      <w:bookmarkStart w:name="z1" w:id="0"/>
      <w:r>
        <w:rPr>
          <w:rFonts w:ascii="Times New Roman"/>
          <w:b w:val="false"/>
          <w:i w:val="false"/>
          <w:color w:val="000000"/>
          <w:sz w:val="28"/>
        </w:rPr>
        <w:t>
      Шортандинский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от 23 июля 2021 года № 7С-9/5 "Об утверждении регламента собрания местного сообщества на территории Шортандинского района"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на территории Шортандинского района, утвержденном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поселка, сельского округа по управлению коммунальной собственностью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Шортандинского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