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cbd2" w14:textId="eacc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Жарлыкольского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119/16-8.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Жарлыкольского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5 479,5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