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e553" w14:textId="206e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Целиноградского районного маслихата от 27 декабря 2022 года № 225/38-7 "О бюджете сельского округа Рахымжана Кошкарбаева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12 мая 2023 года № 28/3-8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Рахымжана Кошкарбаева на 2023-2025 годы" от 27 декабря 2022 года № 225/38-7 (зарегистрировано в Реестре государственной регистрации нормативных правовых актов под № 177366)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Рахымжана Кошкарбаева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34 684,2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26 854,2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36 489,2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-1 805,0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1 805,0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1 805,0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 в составе поступлений бюджета сельского округа на 2023 год целевые трансферты из областного бюджета согласно приложению 5.";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мая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мая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28/3-8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225/38-7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Рахымжана Кошкарбаева на 2023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28/3-8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225/38-7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28/3-8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225/38-7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