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7ff0" w14:textId="39b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11 апреля 2023 года № 14/2-8. Утратило силу решением Целиноградского районного маслихата Акмолинской области от 22 июня 2023 года № 51/6-8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51/6-8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Целиноградского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18 марта 2022 года № 124/21-7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(опубликовано в Эталонном контрольном банке нормативных правовых актов под № 165447)".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14/2-8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Целиноградского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аппарата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