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831f" w14:textId="72e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2022 года № 198/37-7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11 апреля 2023 года № 12/2-8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2023-2025 годы" от 26 декабря 2022 года № 198/37-7 (зарегистрировано в Реестре государственной регистрации нормативных правовых актов под № 177105)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20 185 696,2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3 839 164,4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508 414,8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14 333 117,0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19 473 890,8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-27 853,0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739 658,4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-739 658,4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155 250,0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1 673 103,0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778 194,6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11 апреля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12/2-8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20 185 696,2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19 473 890,8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6 492 802,9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3 733 664,8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12/2-8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12/2-8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